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C6F164" w14:textId="77777777" w:rsidR="008C1614" w:rsidRPr="00DC3F4B" w:rsidRDefault="00286239">
      <w:pPr>
        <w:widowControl w:val="0"/>
        <w:jc w:val="right"/>
        <w:rPr>
          <w:rFonts w:ascii="Titillium Web" w:eastAsia="Titillium Web" w:hAnsi="Titillium Web" w:cs="Titillium Web"/>
          <w:b/>
          <w:bCs/>
          <w:sz w:val="18"/>
          <w:szCs w:val="18"/>
        </w:rPr>
      </w:pPr>
      <w:r w:rsidRPr="00DC3F4B">
        <w:rPr>
          <w:rFonts w:ascii="Titillium Web" w:eastAsia="Titillium Web" w:hAnsi="Titillium Web" w:cs="Titillium Web"/>
          <w:b/>
          <w:bCs/>
          <w:sz w:val="18"/>
          <w:szCs w:val="18"/>
        </w:rPr>
        <w:t>ALLA CAMERA DI COMMERCIO DI SASSARI</w:t>
      </w:r>
      <w:r w:rsidRPr="00DC3F4B">
        <w:rPr>
          <w:rFonts w:ascii="Titillium Web" w:eastAsia="Titillium Web" w:hAnsi="Titillium Web" w:cs="Titillium Web"/>
          <w:b/>
          <w:bCs/>
          <w:sz w:val="18"/>
          <w:szCs w:val="18"/>
        </w:rPr>
        <w:br/>
        <w:t xml:space="preserve">                                                                                                                             VIA ROMA 74, 07100, SASSARI</w:t>
      </w:r>
    </w:p>
    <w:p w14:paraId="42275E26" w14:textId="77777777" w:rsidR="008C1614" w:rsidRPr="00DC3F4B" w:rsidRDefault="008C1614">
      <w:pPr>
        <w:widowControl w:val="0"/>
        <w:rPr>
          <w:rFonts w:ascii="Titillium Web" w:eastAsia="Titillium Web" w:hAnsi="Titillium Web" w:cs="Titillium Web"/>
          <w:b/>
          <w:bCs/>
          <w:sz w:val="18"/>
          <w:szCs w:val="18"/>
        </w:rPr>
      </w:pPr>
    </w:p>
    <w:p w14:paraId="7B53A2F4" w14:textId="77777777" w:rsidR="008C1614" w:rsidRPr="00DC3F4B" w:rsidRDefault="008C1614">
      <w:pPr>
        <w:widowControl w:val="0"/>
        <w:rPr>
          <w:rFonts w:ascii="Titillium Web" w:eastAsia="Titillium Web" w:hAnsi="Titillium Web" w:cs="Titillium Web"/>
          <w:b/>
          <w:bCs/>
          <w:sz w:val="18"/>
          <w:szCs w:val="18"/>
        </w:rPr>
      </w:pPr>
    </w:p>
    <w:p w14:paraId="529F71F6" w14:textId="77777777" w:rsidR="008C1614" w:rsidRPr="00DC3F4B" w:rsidRDefault="00286239">
      <w:pPr>
        <w:widowControl w:val="0"/>
        <w:rPr>
          <w:rFonts w:ascii="Titillium Web" w:eastAsia="Titillium Web" w:hAnsi="Titillium Web" w:cs="Titillium Web"/>
          <w:b/>
          <w:bCs/>
        </w:rPr>
      </w:pPr>
      <w:r w:rsidRPr="00DC3F4B">
        <w:rPr>
          <w:rFonts w:ascii="Titillium Web" w:eastAsia="Titillium Web" w:hAnsi="Titillium Web" w:cs="Titillium Web"/>
          <w:b/>
          <w:bCs/>
        </w:rPr>
        <w:t>OGGETTO: BANDO VOUCHER DOPPIA TRANSIZIONE – ANNO 2026 – Modulo B - Servizi</w:t>
      </w:r>
    </w:p>
    <w:p w14:paraId="422FF3D2" w14:textId="77777777" w:rsidR="008C1614" w:rsidRPr="00DC3F4B" w:rsidRDefault="008C1614">
      <w:pPr>
        <w:spacing w:line="264" w:lineRule="auto"/>
        <w:jc w:val="both"/>
        <w:rPr>
          <w:rFonts w:ascii="Titillium Web" w:eastAsia="Titillium Web" w:hAnsi="Titillium Web" w:cs="Titillium Web"/>
          <w:b/>
          <w:bCs/>
          <w:sz w:val="20"/>
          <w:szCs w:val="20"/>
        </w:rPr>
      </w:pPr>
    </w:p>
    <w:p w14:paraId="44A9A8DD" w14:textId="77777777" w:rsidR="008C1614" w:rsidRPr="00DC3F4B" w:rsidRDefault="00286239">
      <w:pPr>
        <w:spacing w:line="264" w:lineRule="auto"/>
        <w:jc w:val="both"/>
        <w:rPr>
          <w:rFonts w:ascii="Titillium Web" w:eastAsia="Titillium Web" w:hAnsi="Titillium Web" w:cs="Titillium Web"/>
          <w:b/>
          <w:bCs/>
          <w:sz w:val="20"/>
          <w:szCs w:val="20"/>
        </w:rPr>
      </w:pPr>
      <w:r w:rsidRPr="00DC3F4B">
        <w:rPr>
          <w:rFonts w:ascii="Titillium Web" w:eastAsia="Titillium Web" w:hAnsi="Titillium Web" w:cs="Titillium Web"/>
          <w:b/>
          <w:bCs/>
          <w:sz w:val="20"/>
          <w:szCs w:val="20"/>
        </w:rPr>
        <w:t>TITOLO DEL PROGETTO: _________________________________________________________</w:t>
      </w:r>
    </w:p>
    <w:p w14:paraId="4F6D01D3" w14:textId="77777777" w:rsidR="008C1614" w:rsidRPr="00DC3F4B" w:rsidRDefault="008C1614">
      <w:pPr>
        <w:spacing w:line="264" w:lineRule="auto"/>
        <w:jc w:val="both"/>
        <w:rPr>
          <w:rFonts w:ascii="Titillium Web" w:eastAsia="Titillium Web" w:hAnsi="Titillium Web" w:cs="Titillium Web"/>
          <w:b/>
          <w:bCs/>
          <w:sz w:val="20"/>
          <w:szCs w:val="20"/>
        </w:rPr>
      </w:pPr>
    </w:p>
    <w:p w14:paraId="27F74521" w14:textId="1CAA3C04" w:rsidR="008C1614" w:rsidRPr="00E04794" w:rsidRDefault="00286239">
      <w:pPr>
        <w:spacing w:line="264" w:lineRule="auto"/>
        <w:jc w:val="both"/>
        <w:rPr>
          <w:rFonts w:ascii="Titillium Web" w:eastAsia="Titillium Web" w:hAnsi="Titillium Web" w:cs="Titillium Web"/>
          <w:b/>
          <w:bCs/>
          <w:sz w:val="20"/>
          <w:szCs w:val="20"/>
        </w:rPr>
      </w:pPr>
      <w:r w:rsidRPr="00DC3F4B">
        <w:rPr>
          <w:rFonts w:ascii="Titillium Web" w:eastAsia="Titillium Web" w:hAnsi="Titillium Web" w:cs="Titillium Web"/>
          <w:b/>
          <w:bCs/>
          <w:sz w:val="20"/>
          <w:szCs w:val="20"/>
        </w:rPr>
        <w:t>DESCRIZIONE DEL PROGETTO PROPOSTO:</w:t>
      </w:r>
    </w:p>
    <w:p w14:paraId="5423D6E8" w14:textId="77777777" w:rsidR="008C1614" w:rsidRPr="00DC3F4B" w:rsidRDefault="008C1614">
      <w:pPr>
        <w:pBdr>
          <w:top w:val="single" w:sz="4" w:space="1" w:color="000000"/>
          <w:left w:val="single" w:sz="4" w:space="4" w:color="000000"/>
          <w:bottom w:val="single" w:sz="4" w:space="1" w:color="000000"/>
          <w:right w:val="single" w:sz="4" w:space="4" w:color="000000"/>
        </w:pBdr>
        <w:spacing w:line="264" w:lineRule="auto"/>
        <w:jc w:val="both"/>
        <w:rPr>
          <w:rFonts w:ascii="Titillium Web" w:eastAsia="Titillium Web" w:hAnsi="Titillium Web" w:cs="Titillium Web"/>
          <w:sz w:val="22"/>
          <w:szCs w:val="22"/>
        </w:rPr>
      </w:pPr>
    </w:p>
    <w:p w14:paraId="7DF86CE7" w14:textId="77777777" w:rsidR="008C1614" w:rsidRPr="00DC3F4B" w:rsidRDefault="008C1614">
      <w:pPr>
        <w:pBdr>
          <w:top w:val="single" w:sz="4" w:space="1" w:color="000000"/>
          <w:left w:val="single" w:sz="4" w:space="4" w:color="000000"/>
          <w:bottom w:val="single" w:sz="4" w:space="1" w:color="000000"/>
          <w:right w:val="single" w:sz="4" w:space="4" w:color="000000"/>
        </w:pBdr>
        <w:spacing w:line="264" w:lineRule="auto"/>
        <w:jc w:val="both"/>
        <w:rPr>
          <w:rFonts w:ascii="Titillium Web" w:eastAsia="Titillium Web" w:hAnsi="Titillium Web" w:cs="Titillium Web"/>
          <w:sz w:val="22"/>
          <w:szCs w:val="22"/>
        </w:rPr>
      </w:pPr>
    </w:p>
    <w:p w14:paraId="3E76C5F7" w14:textId="77777777" w:rsidR="008C1614" w:rsidRPr="00DC3F4B" w:rsidRDefault="008C1614">
      <w:pPr>
        <w:pBdr>
          <w:top w:val="single" w:sz="4" w:space="1" w:color="000000"/>
          <w:left w:val="single" w:sz="4" w:space="4" w:color="000000"/>
          <w:bottom w:val="single" w:sz="4" w:space="1" w:color="000000"/>
          <w:right w:val="single" w:sz="4" w:space="4" w:color="000000"/>
        </w:pBdr>
        <w:spacing w:line="264" w:lineRule="auto"/>
        <w:jc w:val="both"/>
        <w:rPr>
          <w:rFonts w:ascii="Titillium Web" w:eastAsia="Titillium Web" w:hAnsi="Titillium Web" w:cs="Titillium Web"/>
          <w:sz w:val="22"/>
          <w:szCs w:val="22"/>
        </w:rPr>
      </w:pPr>
    </w:p>
    <w:p w14:paraId="6D956BDF" w14:textId="77777777" w:rsidR="008C1614" w:rsidRPr="00DC3F4B" w:rsidRDefault="008C1614">
      <w:pPr>
        <w:pBdr>
          <w:top w:val="single" w:sz="4" w:space="1" w:color="000000"/>
          <w:left w:val="single" w:sz="4" w:space="4" w:color="000000"/>
          <w:bottom w:val="single" w:sz="4" w:space="1" w:color="000000"/>
          <w:right w:val="single" w:sz="4" w:space="4" w:color="000000"/>
        </w:pBdr>
        <w:spacing w:line="264" w:lineRule="auto"/>
        <w:jc w:val="both"/>
        <w:rPr>
          <w:rFonts w:ascii="Titillium Web" w:eastAsia="Titillium Web" w:hAnsi="Titillium Web" w:cs="Titillium Web"/>
          <w:sz w:val="22"/>
          <w:szCs w:val="22"/>
        </w:rPr>
      </w:pPr>
    </w:p>
    <w:p w14:paraId="18582D5F" w14:textId="77777777" w:rsidR="008C1614" w:rsidRPr="00DC3F4B" w:rsidRDefault="008C1614">
      <w:pPr>
        <w:pBdr>
          <w:top w:val="single" w:sz="4" w:space="1" w:color="000000"/>
          <w:left w:val="single" w:sz="4" w:space="4" w:color="000000"/>
          <w:bottom w:val="single" w:sz="4" w:space="1" w:color="000000"/>
          <w:right w:val="single" w:sz="4" w:space="4" w:color="000000"/>
        </w:pBdr>
        <w:spacing w:line="264" w:lineRule="auto"/>
        <w:jc w:val="both"/>
        <w:rPr>
          <w:rFonts w:ascii="Titillium Web" w:eastAsia="Titillium Web" w:hAnsi="Titillium Web" w:cs="Titillium Web"/>
          <w:sz w:val="22"/>
          <w:szCs w:val="22"/>
        </w:rPr>
      </w:pPr>
    </w:p>
    <w:p w14:paraId="09D14399" w14:textId="77777777" w:rsidR="008C1614" w:rsidRPr="00DC3F4B" w:rsidRDefault="008C1614">
      <w:pPr>
        <w:pBdr>
          <w:top w:val="single" w:sz="4" w:space="1" w:color="000000"/>
          <w:left w:val="single" w:sz="4" w:space="4" w:color="000000"/>
          <w:bottom w:val="single" w:sz="4" w:space="1" w:color="000000"/>
          <w:right w:val="single" w:sz="4" w:space="4" w:color="000000"/>
        </w:pBdr>
        <w:spacing w:line="264" w:lineRule="auto"/>
        <w:jc w:val="both"/>
        <w:rPr>
          <w:rFonts w:ascii="Titillium Web" w:eastAsia="Titillium Web" w:hAnsi="Titillium Web" w:cs="Titillium Web"/>
          <w:sz w:val="22"/>
          <w:szCs w:val="22"/>
        </w:rPr>
      </w:pPr>
    </w:p>
    <w:p w14:paraId="3C1AECE5" w14:textId="77777777" w:rsidR="008C1614" w:rsidRPr="00DC3F4B" w:rsidRDefault="008C1614">
      <w:pPr>
        <w:pBdr>
          <w:top w:val="single" w:sz="4" w:space="1" w:color="000000"/>
          <w:left w:val="single" w:sz="4" w:space="4" w:color="000000"/>
          <w:bottom w:val="single" w:sz="4" w:space="1" w:color="000000"/>
          <w:right w:val="single" w:sz="4" w:space="4" w:color="000000"/>
        </w:pBdr>
        <w:spacing w:line="264" w:lineRule="auto"/>
        <w:jc w:val="both"/>
        <w:rPr>
          <w:rFonts w:ascii="Titillium Web" w:eastAsia="Titillium Web" w:hAnsi="Titillium Web" w:cs="Titillium Web"/>
          <w:sz w:val="20"/>
          <w:szCs w:val="20"/>
        </w:rPr>
      </w:pPr>
    </w:p>
    <w:p w14:paraId="6FFEDC63" w14:textId="77777777" w:rsidR="008C1614" w:rsidRPr="00DC3F4B" w:rsidRDefault="008C1614">
      <w:pPr>
        <w:spacing w:line="264" w:lineRule="auto"/>
        <w:jc w:val="both"/>
        <w:rPr>
          <w:rFonts w:ascii="Titillium Web" w:eastAsia="Titillium Web" w:hAnsi="Titillium Web" w:cs="Titillium Web"/>
          <w:sz w:val="20"/>
          <w:szCs w:val="20"/>
        </w:rPr>
      </w:pPr>
    </w:p>
    <w:p w14:paraId="51721DAE" w14:textId="2B5FFE44" w:rsidR="008C1614" w:rsidRPr="00DC3F4B" w:rsidRDefault="00286239">
      <w:pPr>
        <w:spacing w:line="264" w:lineRule="auto"/>
        <w:jc w:val="both"/>
        <w:rPr>
          <w:rFonts w:ascii="Titillium Web" w:eastAsia="Titillium Web" w:hAnsi="Titillium Web" w:cs="Titillium Web"/>
          <w:sz w:val="20"/>
          <w:szCs w:val="20"/>
        </w:rPr>
      </w:pPr>
      <w:r w:rsidRPr="00DC3F4B">
        <w:rPr>
          <w:rFonts w:ascii="Titillium Web" w:eastAsia="Titillium Web" w:hAnsi="Titillium Web" w:cs="Titillium Web"/>
          <w:b/>
          <w:bCs/>
          <w:sz w:val="20"/>
          <w:szCs w:val="20"/>
        </w:rPr>
        <w:t>OBIETTIVI E RISULTATI ATTESI DEL PROGETTO:</w:t>
      </w:r>
    </w:p>
    <w:p w14:paraId="21E981F7" w14:textId="77777777" w:rsidR="008C1614" w:rsidRPr="00DC3F4B" w:rsidRDefault="008C1614">
      <w:pPr>
        <w:pBdr>
          <w:top w:val="single" w:sz="4" w:space="1" w:color="000000"/>
          <w:left w:val="single" w:sz="4" w:space="4" w:color="000000"/>
          <w:bottom w:val="single" w:sz="4" w:space="1" w:color="000000"/>
          <w:right w:val="single" w:sz="4" w:space="4" w:color="000000"/>
        </w:pBdr>
        <w:spacing w:line="264" w:lineRule="auto"/>
        <w:jc w:val="both"/>
        <w:rPr>
          <w:rFonts w:ascii="Titillium Web" w:eastAsia="Titillium Web" w:hAnsi="Titillium Web" w:cs="Titillium Web"/>
          <w:sz w:val="20"/>
          <w:szCs w:val="20"/>
        </w:rPr>
      </w:pPr>
    </w:p>
    <w:p w14:paraId="162BADD6" w14:textId="77777777" w:rsidR="008C1614" w:rsidRPr="00DC3F4B" w:rsidRDefault="008C1614">
      <w:pPr>
        <w:pBdr>
          <w:top w:val="single" w:sz="4" w:space="1" w:color="000000"/>
          <w:left w:val="single" w:sz="4" w:space="4" w:color="000000"/>
          <w:bottom w:val="single" w:sz="4" w:space="1" w:color="000000"/>
          <w:right w:val="single" w:sz="4" w:space="4" w:color="000000"/>
        </w:pBdr>
        <w:spacing w:line="264" w:lineRule="auto"/>
        <w:jc w:val="both"/>
        <w:rPr>
          <w:rFonts w:ascii="Titillium Web" w:eastAsia="Titillium Web" w:hAnsi="Titillium Web" w:cs="Titillium Web"/>
          <w:sz w:val="20"/>
          <w:szCs w:val="20"/>
        </w:rPr>
      </w:pPr>
    </w:p>
    <w:p w14:paraId="24B89AB3" w14:textId="77777777" w:rsidR="008C1614" w:rsidRPr="00DC3F4B" w:rsidRDefault="008C1614">
      <w:pPr>
        <w:pBdr>
          <w:top w:val="single" w:sz="4" w:space="1" w:color="000000"/>
          <w:left w:val="single" w:sz="4" w:space="4" w:color="000000"/>
          <w:bottom w:val="single" w:sz="4" w:space="1" w:color="000000"/>
          <w:right w:val="single" w:sz="4" w:space="4" w:color="000000"/>
        </w:pBdr>
        <w:spacing w:line="264" w:lineRule="auto"/>
        <w:jc w:val="both"/>
        <w:rPr>
          <w:rFonts w:ascii="Titillium Web" w:eastAsia="Titillium Web" w:hAnsi="Titillium Web" w:cs="Titillium Web"/>
          <w:sz w:val="20"/>
          <w:szCs w:val="20"/>
        </w:rPr>
      </w:pPr>
    </w:p>
    <w:p w14:paraId="59138218" w14:textId="77777777" w:rsidR="008C1614" w:rsidRPr="00DC3F4B" w:rsidRDefault="008C1614">
      <w:pPr>
        <w:pBdr>
          <w:top w:val="single" w:sz="4" w:space="1" w:color="000000"/>
          <w:left w:val="single" w:sz="4" w:space="4" w:color="000000"/>
          <w:bottom w:val="single" w:sz="4" w:space="1" w:color="000000"/>
          <w:right w:val="single" w:sz="4" w:space="4" w:color="000000"/>
        </w:pBdr>
        <w:spacing w:line="264" w:lineRule="auto"/>
        <w:jc w:val="both"/>
        <w:rPr>
          <w:rFonts w:ascii="Titillium Web" w:eastAsia="Titillium Web" w:hAnsi="Titillium Web" w:cs="Titillium Web"/>
          <w:sz w:val="20"/>
          <w:szCs w:val="20"/>
        </w:rPr>
      </w:pPr>
    </w:p>
    <w:p w14:paraId="5C72ADFB" w14:textId="77777777" w:rsidR="008C1614" w:rsidRPr="00DC3F4B" w:rsidRDefault="008C1614">
      <w:pPr>
        <w:pBdr>
          <w:top w:val="single" w:sz="4" w:space="1" w:color="000000"/>
          <w:left w:val="single" w:sz="4" w:space="4" w:color="000000"/>
          <w:bottom w:val="single" w:sz="4" w:space="1" w:color="000000"/>
          <w:right w:val="single" w:sz="4" w:space="4" w:color="000000"/>
        </w:pBdr>
        <w:spacing w:line="264" w:lineRule="auto"/>
        <w:jc w:val="both"/>
        <w:rPr>
          <w:rFonts w:ascii="Titillium Web" w:eastAsia="Calibri" w:hAnsi="Titillium Web" w:cs="Calibri"/>
          <w:sz w:val="22"/>
          <w:szCs w:val="22"/>
        </w:rPr>
      </w:pPr>
    </w:p>
    <w:p w14:paraId="3689592A" w14:textId="77777777" w:rsidR="008C1614" w:rsidRPr="00DC3F4B" w:rsidRDefault="008C1614">
      <w:pPr>
        <w:spacing w:line="264" w:lineRule="auto"/>
        <w:jc w:val="both"/>
        <w:rPr>
          <w:rFonts w:ascii="Titillium Web" w:eastAsia="Calibri" w:hAnsi="Titillium Web" w:cs="Calibri"/>
          <w:sz w:val="22"/>
          <w:szCs w:val="22"/>
        </w:rPr>
      </w:pPr>
    </w:p>
    <w:p w14:paraId="4E2E7813" w14:textId="77777777" w:rsidR="008C1614" w:rsidRPr="00DC3F4B" w:rsidRDefault="00286239" w:rsidP="005A6A3A">
      <w:pPr>
        <w:spacing w:line="278" w:lineRule="auto"/>
        <w:rPr>
          <w:rFonts w:ascii="Titillium Web" w:eastAsia="Titillium Web" w:hAnsi="Titillium Web" w:cs="Titillium Web"/>
          <w:sz w:val="20"/>
          <w:szCs w:val="20"/>
        </w:rPr>
      </w:pPr>
      <w:r w:rsidRPr="00DC3F4B">
        <w:rPr>
          <w:rFonts w:ascii="Titillium Web" w:eastAsia="Titillium Web" w:hAnsi="Titillium Web" w:cs="Titillium Web"/>
          <w:b/>
          <w:bCs/>
          <w:sz w:val="20"/>
          <w:szCs w:val="20"/>
        </w:rPr>
        <w:t>DESCRIZIONE DEI BENI STRUMENTALI MATERIALI E IMMATERIALI DA ACQUISTARE (art. 7, comma 1 del Bando), CON L’INDICAZIONE DELLE TECNOLOGIE DI RIFERIMENTO:</w:t>
      </w:r>
    </w:p>
    <w:tbl>
      <w:tblPr>
        <w:tblStyle w:val="a"/>
        <w:tblW w:w="977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82"/>
        <w:gridCol w:w="4394"/>
      </w:tblGrid>
      <w:tr w:rsidR="008C1614" w:rsidRPr="00DC3F4B" w14:paraId="13452B8D" w14:textId="77777777" w:rsidTr="00E04794">
        <w:trPr>
          <w:trHeight w:val="300"/>
        </w:trPr>
        <w:tc>
          <w:tcPr>
            <w:tcW w:w="5382" w:type="dxa"/>
          </w:tcPr>
          <w:p w14:paraId="67C1463E" w14:textId="77777777" w:rsidR="008C1614" w:rsidRPr="00DC3F4B" w:rsidRDefault="00286239">
            <w:pPr>
              <w:rPr>
                <w:rFonts w:ascii="Titillium Web" w:eastAsia="Titillium Web" w:hAnsi="Titillium Web" w:cs="Titillium Web"/>
                <w:sz w:val="20"/>
                <w:szCs w:val="20"/>
              </w:rPr>
            </w:pPr>
            <w:r w:rsidRPr="00DC3F4B">
              <w:rPr>
                <w:rFonts w:ascii="Titillium Web" w:eastAsia="Titillium Web" w:hAnsi="Titillium Web" w:cs="Titillium Web"/>
                <w:b/>
                <w:bCs/>
                <w:sz w:val="20"/>
                <w:szCs w:val="20"/>
              </w:rPr>
              <w:t>RIPORTARE UNA SINTETICA DESCRIZIONE DEI BENI STRUMENTALI MATERIALI E IMMATERIALI</w:t>
            </w:r>
          </w:p>
          <w:p w14:paraId="7CB0B474" w14:textId="77777777" w:rsidR="008C1614" w:rsidRPr="00DC3F4B" w:rsidRDefault="008C1614">
            <w:pPr>
              <w:spacing w:line="264" w:lineRule="auto"/>
              <w:jc w:val="center"/>
              <w:rPr>
                <w:rFonts w:ascii="Titillium Web" w:eastAsia="Titillium Web" w:hAnsi="Titillium Web" w:cs="Titillium Web"/>
                <w:b/>
                <w:bCs/>
                <w:sz w:val="20"/>
                <w:szCs w:val="20"/>
                <w:highlight w:val="yellow"/>
              </w:rPr>
            </w:pPr>
          </w:p>
        </w:tc>
        <w:tc>
          <w:tcPr>
            <w:tcW w:w="4394" w:type="dxa"/>
          </w:tcPr>
          <w:p w14:paraId="2207B09E" w14:textId="77777777" w:rsidR="008C1614" w:rsidRPr="00DC3F4B" w:rsidRDefault="00286239">
            <w:pPr>
              <w:rPr>
                <w:rFonts w:ascii="Titillium Web" w:eastAsia="Titillium Web" w:hAnsi="Titillium Web" w:cs="Titillium Web"/>
                <w:b/>
                <w:bCs/>
                <w:sz w:val="20"/>
                <w:szCs w:val="20"/>
              </w:rPr>
            </w:pPr>
            <w:r w:rsidRPr="00DC3F4B">
              <w:rPr>
                <w:rFonts w:ascii="Titillium Web" w:eastAsia="Titillium Web" w:hAnsi="Titillium Web" w:cs="Titillium Web"/>
                <w:b/>
                <w:bCs/>
                <w:sz w:val="20"/>
                <w:szCs w:val="20"/>
              </w:rPr>
              <w:t>Indicare la/e categoria/e di tecnologia/e di cui all’art. 7, comma 1 in cui il bene rientra</w:t>
            </w:r>
          </w:p>
          <w:p w14:paraId="1C0F5539" w14:textId="77777777" w:rsidR="008C1614" w:rsidRPr="00DC3F4B" w:rsidRDefault="008C1614">
            <w:pPr>
              <w:spacing w:line="264" w:lineRule="auto"/>
              <w:jc w:val="center"/>
              <w:rPr>
                <w:rFonts w:ascii="Titillium Web" w:eastAsia="Titillium Web" w:hAnsi="Titillium Web" w:cs="Titillium Web"/>
                <w:b/>
                <w:bCs/>
                <w:sz w:val="20"/>
                <w:szCs w:val="20"/>
              </w:rPr>
            </w:pPr>
          </w:p>
        </w:tc>
      </w:tr>
      <w:tr w:rsidR="008C1614" w:rsidRPr="00DC3F4B" w14:paraId="3ED040FA" w14:textId="77777777" w:rsidTr="00E04794">
        <w:trPr>
          <w:trHeight w:val="300"/>
        </w:trPr>
        <w:tc>
          <w:tcPr>
            <w:tcW w:w="5382" w:type="dxa"/>
          </w:tcPr>
          <w:p w14:paraId="39B405CA" w14:textId="77777777" w:rsidR="008C1614" w:rsidRDefault="008C1614">
            <w:pPr>
              <w:spacing w:line="264" w:lineRule="auto"/>
              <w:jc w:val="both"/>
              <w:rPr>
                <w:rFonts w:ascii="Titillium Web" w:eastAsia="Titillium Web" w:hAnsi="Titillium Web" w:cs="Titillium Web"/>
                <w:b/>
                <w:bCs/>
                <w:sz w:val="20"/>
                <w:szCs w:val="20"/>
              </w:rPr>
            </w:pPr>
          </w:p>
          <w:p w14:paraId="5FA46A68" w14:textId="2E1012F5" w:rsidR="00E04794" w:rsidRPr="00DC3F4B" w:rsidRDefault="00E04794">
            <w:pPr>
              <w:spacing w:line="264" w:lineRule="auto"/>
              <w:jc w:val="both"/>
              <w:rPr>
                <w:rFonts w:ascii="Titillium Web" w:eastAsia="Titillium Web" w:hAnsi="Titillium Web" w:cs="Titillium Web"/>
                <w:b/>
                <w:bCs/>
                <w:sz w:val="20"/>
                <w:szCs w:val="20"/>
              </w:rPr>
            </w:pPr>
          </w:p>
        </w:tc>
        <w:tc>
          <w:tcPr>
            <w:tcW w:w="4394" w:type="dxa"/>
          </w:tcPr>
          <w:p w14:paraId="4192FBBC" w14:textId="77777777" w:rsidR="008C1614" w:rsidRPr="00DC3F4B" w:rsidRDefault="008C1614">
            <w:pPr>
              <w:spacing w:line="264" w:lineRule="auto"/>
              <w:jc w:val="both"/>
              <w:rPr>
                <w:rFonts w:ascii="Titillium Web" w:eastAsia="Titillium Web" w:hAnsi="Titillium Web" w:cs="Titillium Web"/>
                <w:b/>
                <w:bCs/>
                <w:sz w:val="20"/>
                <w:szCs w:val="20"/>
              </w:rPr>
            </w:pPr>
          </w:p>
        </w:tc>
      </w:tr>
      <w:tr w:rsidR="008C1614" w:rsidRPr="00DC3F4B" w14:paraId="32B41D52" w14:textId="77777777" w:rsidTr="00E04794">
        <w:trPr>
          <w:trHeight w:val="300"/>
        </w:trPr>
        <w:tc>
          <w:tcPr>
            <w:tcW w:w="5382" w:type="dxa"/>
          </w:tcPr>
          <w:p w14:paraId="4FECDD31" w14:textId="77777777" w:rsidR="008C1614" w:rsidRDefault="008C1614">
            <w:pPr>
              <w:spacing w:line="264" w:lineRule="auto"/>
              <w:jc w:val="both"/>
              <w:rPr>
                <w:rFonts w:ascii="Titillium Web" w:eastAsia="Titillium Web" w:hAnsi="Titillium Web" w:cs="Titillium Web"/>
                <w:b/>
                <w:bCs/>
                <w:sz w:val="20"/>
                <w:szCs w:val="20"/>
              </w:rPr>
            </w:pPr>
          </w:p>
          <w:p w14:paraId="56597CF4" w14:textId="4A4EE67B" w:rsidR="00E04794" w:rsidRPr="00DC3F4B" w:rsidRDefault="00E04794">
            <w:pPr>
              <w:spacing w:line="264" w:lineRule="auto"/>
              <w:jc w:val="both"/>
              <w:rPr>
                <w:rFonts w:ascii="Titillium Web" w:eastAsia="Titillium Web" w:hAnsi="Titillium Web" w:cs="Titillium Web"/>
                <w:b/>
                <w:bCs/>
                <w:sz w:val="20"/>
                <w:szCs w:val="20"/>
              </w:rPr>
            </w:pPr>
          </w:p>
        </w:tc>
        <w:tc>
          <w:tcPr>
            <w:tcW w:w="4394" w:type="dxa"/>
          </w:tcPr>
          <w:p w14:paraId="421B7714" w14:textId="77777777" w:rsidR="008C1614" w:rsidRPr="00DC3F4B" w:rsidRDefault="008C1614">
            <w:pPr>
              <w:spacing w:line="264" w:lineRule="auto"/>
              <w:jc w:val="both"/>
              <w:rPr>
                <w:rFonts w:ascii="Titillium Web" w:eastAsia="Titillium Web" w:hAnsi="Titillium Web" w:cs="Titillium Web"/>
                <w:b/>
                <w:bCs/>
                <w:sz w:val="20"/>
                <w:szCs w:val="20"/>
              </w:rPr>
            </w:pPr>
          </w:p>
        </w:tc>
      </w:tr>
      <w:tr w:rsidR="008C1614" w:rsidRPr="00DC3F4B" w14:paraId="6F524111" w14:textId="77777777" w:rsidTr="00E04794">
        <w:trPr>
          <w:trHeight w:val="300"/>
        </w:trPr>
        <w:tc>
          <w:tcPr>
            <w:tcW w:w="5382" w:type="dxa"/>
          </w:tcPr>
          <w:p w14:paraId="739EBA5A" w14:textId="77777777" w:rsidR="008C1614" w:rsidRDefault="008C1614">
            <w:pPr>
              <w:spacing w:line="264" w:lineRule="auto"/>
              <w:jc w:val="both"/>
              <w:rPr>
                <w:rFonts w:ascii="Titillium Web" w:eastAsia="Titillium Web" w:hAnsi="Titillium Web" w:cs="Titillium Web"/>
                <w:b/>
                <w:bCs/>
                <w:sz w:val="20"/>
                <w:szCs w:val="20"/>
              </w:rPr>
            </w:pPr>
          </w:p>
          <w:p w14:paraId="42D5B193" w14:textId="4CEE78D7" w:rsidR="00E04794" w:rsidRPr="00DC3F4B" w:rsidRDefault="00E04794">
            <w:pPr>
              <w:spacing w:line="264" w:lineRule="auto"/>
              <w:jc w:val="both"/>
              <w:rPr>
                <w:rFonts w:ascii="Titillium Web" w:eastAsia="Titillium Web" w:hAnsi="Titillium Web" w:cs="Titillium Web"/>
                <w:b/>
                <w:bCs/>
                <w:sz w:val="20"/>
                <w:szCs w:val="20"/>
              </w:rPr>
            </w:pPr>
          </w:p>
        </w:tc>
        <w:tc>
          <w:tcPr>
            <w:tcW w:w="4394" w:type="dxa"/>
          </w:tcPr>
          <w:p w14:paraId="1B0A25A1" w14:textId="77777777" w:rsidR="008C1614" w:rsidRPr="00DC3F4B" w:rsidRDefault="008C1614">
            <w:pPr>
              <w:spacing w:line="264" w:lineRule="auto"/>
              <w:jc w:val="both"/>
              <w:rPr>
                <w:rFonts w:ascii="Titillium Web" w:eastAsia="Titillium Web" w:hAnsi="Titillium Web" w:cs="Titillium Web"/>
                <w:b/>
                <w:bCs/>
                <w:sz w:val="20"/>
                <w:szCs w:val="20"/>
              </w:rPr>
            </w:pPr>
          </w:p>
        </w:tc>
      </w:tr>
      <w:tr w:rsidR="008C1614" w:rsidRPr="00DC3F4B" w14:paraId="08C401A0" w14:textId="77777777" w:rsidTr="00E04794">
        <w:trPr>
          <w:trHeight w:val="300"/>
        </w:trPr>
        <w:tc>
          <w:tcPr>
            <w:tcW w:w="5382" w:type="dxa"/>
          </w:tcPr>
          <w:p w14:paraId="5C5C12F8" w14:textId="77777777" w:rsidR="008C1614" w:rsidRDefault="008C1614">
            <w:pPr>
              <w:spacing w:line="264" w:lineRule="auto"/>
              <w:jc w:val="both"/>
              <w:rPr>
                <w:rFonts w:ascii="Titillium Web" w:eastAsia="Titillium Web" w:hAnsi="Titillium Web" w:cs="Titillium Web"/>
                <w:b/>
                <w:bCs/>
                <w:sz w:val="20"/>
                <w:szCs w:val="20"/>
              </w:rPr>
            </w:pPr>
          </w:p>
          <w:p w14:paraId="41971021" w14:textId="49CD199A" w:rsidR="00E04794" w:rsidRPr="00DC3F4B" w:rsidRDefault="00E04794">
            <w:pPr>
              <w:spacing w:line="264" w:lineRule="auto"/>
              <w:jc w:val="both"/>
              <w:rPr>
                <w:rFonts w:ascii="Titillium Web" w:eastAsia="Titillium Web" w:hAnsi="Titillium Web" w:cs="Titillium Web"/>
                <w:b/>
                <w:bCs/>
                <w:sz w:val="20"/>
                <w:szCs w:val="20"/>
              </w:rPr>
            </w:pPr>
          </w:p>
        </w:tc>
        <w:tc>
          <w:tcPr>
            <w:tcW w:w="4394" w:type="dxa"/>
          </w:tcPr>
          <w:p w14:paraId="5B528BA4" w14:textId="77777777" w:rsidR="008C1614" w:rsidRPr="00DC3F4B" w:rsidRDefault="008C1614">
            <w:pPr>
              <w:spacing w:line="264" w:lineRule="auto"/>
              <w:jc w:val="both"/>
              <w:rPr>
                <w:rFonts w:ascii="Titillium Web" w:eastAsia="Titillium Web" w:hAnsi="Titillium Web" w:cs="Titillium Web"/>
                <w:b/>
                <w:bCs/>
                <w:sz w:val="20"/>
                <w:szCs w:val="20"/>
              </w:rPr>
            </w:pPr>
          </w:p>
        </w:tc>
      </w:tr>
    </w:tbl>
    <w:p w14:paraId="627F11F1" w14:textId="77777777" w:rsidR="008C1614" w:rsidRPr="00DC3F4B" w:rsidRDefault="008C1614">
      <w:pPr>
        <w:spacing w:line="264" w:lineRule="auto"/>
        <w:jc w:val="both"/>
        <w:rPr>
          <w:rFonts w:ascii="Titillium Web" w:eastAsia="Titillium Web" w:hAnsi="Titillium Web" w:cs="Titillium Web"/>
          <w:b/>
          <w:bCs/>
          <w:sz w:val="20"/>
          <w:szCs w:val="20"/>
          <w:highlight w:val="yellow"/>
        </w:rPr>
      </w:pPr>
    </w:p>
    <w:p w14:paraId="18421B13" w14:textId="77777777" w:rsidR="008C1614" w:rsidRPr="00DC3F4B" w:rsidRDefault="008C1614">
      <w:pPr>
        <w:rPr>
          <w:rFonts w:ascii="Titillium Web" w:eastAsia="Titillium Web" w:hAnsi="Titillium Web" w:cs="Titillium Web"/>
          <w:b/>
          <w:bCs/>
          <w:sz w:val="20"/>
          <w:szCs w:val="20"/>
        </w:rPr>
      </w:pPr>
    </w:p>
    <w:p w14:paraId="3B15747B" w14:textId="77777777" w:rsidR="008C1614" w:rsidRPr="00DC3F4B" w:rsidRDefault="008C1614">
      <w:pPr>
        <w:rPr>
          <w:rFonts w:ascii="Titillium Web" w:eastAsia="Titillium Web" w:hAnsi="Titillium Web" w:cs="Titillium Web"/>
          <w:b/>
          <w:bCs/>
          <w:sz w:val="20"/>
          <w:szCs w:val="20"/>
        </w:rPr>
      </w:pPr>
    </w:p>
    <w:p w14:paraId="59C4DE21" w14:textId="77777777" w:rsidR="005A6A3A" w:rsidRDefault="005A6A3A" w:rsidP="00E04794">
      <w:pPr>
        <w:rPr>
          <w:rFonts w:ascii="Titillium Web" w:eastAsia="Titillium Web" w:hAnsi="Titillium Web" w:cs="Titillium Web"/>
          <w:b/>
          <w:bCs/>
          <w:sz w:val="20"/>
          <w:szCs w:val="20"/>
        </w:rPr>
      </w:pPr>
    </w:p>
    <w:p w14:paraId="5E937A68" w14:textId="05D865C5" w:rsidR="008C1614" w:rsidRPr="00E04794" w:rsidRDefault="00286239" w:rsidP="00E04794">
      <w:pPr>
        <w:rPr>
          <w:rFonts w:ascii="Titillium Web" w:eastAsia="Titillium Web" w:hAnsi="Titillium Web" w:cs="Titillium Web"/>
          <w:b/>
          <w:bCs/>
          <w:sz w:val="20"/>
          <w:szCs w:val="20"/>
        </w:rPr>
      </w:pPr>
      <w:r w:rsidRPr="00DC3F4B">
        <w:rPr>
          <w:rFonts w:ascii="Titillium Web" w:eastAsia="Titillium Web" w:hAnsi="Titillium Web" w:cs="Titillium Web"/>
          <w:b/>
          <w:bCs/>
          <w:sz w:val="20"/>
          <w:szCs w:val="20"/>
        </w:rPr>
        <w:lastRenderedPageBreak/>
        <w:t>DESCRIZIONE DEI SERVIZI DI CONSULENZA DA ACQUISTARE (art. 7, comma 2 del Bando):</w:t>
      </w:r>
    </w:p>
    <w:tbl>
      <w:tblPr>
        <w:tblStyle w:val="a0"/>
        <w:tblW w:w="977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82"/>
        <w:gridCol w:w="4394"/>
      </w:tblGrid>
      <w:tr w:rsidR="008C1614" w:rsidRPr="00DC3F4B" w14:paraId="3CE6E49A" w14:textId="77777777" w:rsidTr="00E04794">
        <w:trPr>
          <w:trHeight w:val="300"/>
        </w:trPr>
        <w:tc>
          <w:tcPr>
            <w:tcW w:w="5382" w:type="dxa"/>
          </w:tcPr>
          <w:p w14:paraId="5ACBC06C" w14:textId="4129306B" w:rsidR="008C1614" w:rsidRPr="00DC3F4B" w:rsidRDefault="00286239">
            <w:pPr>
              <w:rPr>
                <w:rFonts w:ascii="Titillium Web" w:eastAsia="Titillium Web" w:hAnsi="Titillium Web" w:cs="Titillium Web"/>
                <w:sz w:val="20"/>
                <w:szCs w:val="20"/>
              </w:rPr>
            </w:pPr>
            <w:r w:rsidRPr="00DC3F4B">
              <w:rPr>
                <w:rFonts w:ascii="Titillium Web" w:eastAsia="Titillium Web" w:hAnsi="Titillium Web" w:cs="Titillium Web"/>
                <w:b/>
                <w:bCs/>
                <w:sz w:val="20"/>
                <w:szCs w:val="20"/>
              </w:rPr>
              <w:t>RIPORTARE UNA SINTETICA DESCRIZIONE DELL’ATTIVIT</w:t>
            </w:r>
            <w:r w:rsidR="009A7033" w:rsidRPr="009A7033">
              <w:rPr>
                <w:rFonts w:ascii="Titillium Web" w:eastAsia="Titillium Web" w:hAnsi="Titillium Web" w:cs="Titillium Web"/>
                <w:b/>
                <w:bCs/>
                <w:sz w:val="20"/>
                <w:szCs w:val="20"/>
              </w:rPr>
              <w:t>À</w:t>
            </w:r>
            <w:r w:rsidR="009A7033">
              <w:rPr>
                <w:rFonts w:ascii="Titillium Web" w:eastAsia="Titillium Web" w:hAnsi="Titillium Web" w:cs="Titillium Web"/>
                <w:b/>
                <w:bCs/>
                <w:sz w:val="20"/>
                <w:szCs w:val="20"/>
              </w:rPr>
              <w:t xml:space="preserve"> </w:t>
            </w:r>
            <w:r w:rsidRPr="00DC3F4B">
              <w:rPr>
                <w:rFonts w:ascii="Titillium Web" w:eastAsia="Titillium Web" w:hAnsi="Titillium Web" w:cs="Titillium Web"/>
                <w:b/>
                <w:bCs/>
                <w:sz w:val="20"/>
                <w:szCs w:val="20"/>
              </w:rPr>
              <w:t>DI CONSULENZA</w:t>
            </w:r>
          </w:p>
          <w:p w14:paraId="55A1C480" w14:textId="77777777" w:rsidR="008C1614" w:rsidRPr="00DC3F4B" w:rsidRDefault="008C1614">
            <w:pPr>
              <w:spacing w:line="264" w:lineRule="auto"/>
              <w:jc w:val="center"/>
              <w:rPr>
                <w:rFonts w:ascii="Titillium Web" w:eastAsia="Titillium Web" w:hAnsi="Titillium Web" w:cs="Titillium Web"/>
                <w:b/>
                <w:bCs/>
                <w:sz w:val="20"/>
                <w:szCs w:val="20"/>
                <w:highlight w:val="yellow"/>
              </w:rPr>
            </w:pPr>
          </w:p>
        </w:tc>
        <w:tc>
          <w:tcPr>
            <w:tcW w:w="4394" w:type="dxa"/>
          </w:tcPr>
          <w:p w14:paraId="39FC5777" w14:textId="77777777" w:rsidR="008C1614" w:rsidRPr="00DC3F4B" w:rsidRDefault="00286239">
            <w:pPr>
              <w:rPr>
                <w:rFonts w:ascii="Titillium Web" w:eastAsia="Titillium Web" w:hAnsi="Titillium Web" w:cs="Titillium Web"/>
                <w:b/>
                <w:bCs/>
                <w:sz w:val="20"/>
                <w:szCs w:val="20"/>
              </w:rPr>
            </w:pPr>
            <w:r w:rsidRPr="00DC3F4B">
              <w:rPr>
                <w:rFonts w:ascii="Titillium Web" w:eastAsia="Titillium Web" w:hAnsi="Titillium Web" w:cs="Titillium Web"/>
                <w:b/>
                <w:bCs/>
                <w:sz w:val="20"/>
                <w:szCs w:val="20"/>
              </w:rPr>
              <w:t>Indicare, se applicabile, la/e tecnologia/e di cui all’art. 7, comma 1, cui il servizio di consulenza si collega (oppure indicare “non applicabile”)</w:t>
            </w:r>
          </w:p>
          <w:p w14:paraId="20B43877" w14:textId="77777777" w:rsidR="008C1614" w:rsidRPr="00DC3F4B" w:rsidRDefault="008C1614">
            <w:pPr>
              <w:rPr>
                <w:rFonts w:ascii="Titillium Web" w:eastAsia="Titillium Web" w:hAnsi="Titillium Web" w:cs="Titillium Web"/>
                <w:b/>
                <w:bCs/>
                <w:sz w:val="20"/>
                <w:szCs w:val="20"/>
              </w:rPr>
            </w:pPr>
          </w:p>
        </w:tc>
      </w:tr>
      <w:tr w:rsidR="008C1614" w:rsidRPr="00DC3F4B" w14:paraId="42EC51AE" w14:textId="77777777" w:rsidTr="00E04794">
        <w:trPr>
          <w:trHeight w:val="300"/>
        </w:trPr>
        <w:tc>
          <w:tcPr>
            <w:tcW w:w="5382" w:type="dxa"/>
          </w:tcPr>
          <w:p w14:paraId="59B52901" w14:textId="77777777" w:rsidR="008C1614" w:rsidRDefault="008C1614">
            <w:pPr>
              <w:spacing w:line="264" w:lineRule="auto"/>
              <w:jc w:val="both"/>
              <w:rPr>
                <w:rFonts w:ascii="Titillium Web" w:eastAsia="Titillium Web" w:hAnsi="Titillium Web" w:cs="Titillium Web"/>
                <w:b/>
                <w:bCs/>
                <w:sz w:val="22"/>
                <w:szCs w:val="22"/>
              </w:rPr>
            </w:pPr>
          </w:p>
          <w:p w14:paraId="00DCCAB4" w14:textId="43CAE4B7" w:rsidR="00E04794" w:rsidRPr="00DC3F4B" w:rsidRDefault="00E04794">
            <w:pPr>
              <w:spacing w:line="264" w:lineRule="auto"/>
              <w:jc w:val="both"/>
              <w:rPr>
                <w:rFonts w:ascii="Titillium Web" w:eastAsia="Titillium Web" w:hAnsi="Titillium Web" w:cs="Titillium Web"/>
                <w:b/>
                <w:bCs/>
                <w:sz w:val="22"/>
                <w:szCs w:val="22"/>
              </w:rPr>
            </w:pPr>
          </w:p>
        </w:tc>
        <w:tc>
          <w:tcPr>
            <w:tcW w:w="4394" w:type="dxa"/>
          </w:tcPr>
          <w:p w14:paraId="31591E4E" w14:textId="77777777" w:rsidR="008C1614" w:rsidRPr="00DC3F4B" w:rsidRDefault="008C1614">
            <w:pPr>
              <w:spacing w:line="264" w:lineRule="auto"/>
              <w:jc w:val="both"/>
              <w:rPr>
                <w:rFonts w:ascii="Titillium Web" w:eastAsia="Titillium Web" w:hAnsi="Titillium Web" w:cs="Titillium Web"/>
                <w:b/>
                <w:bCs/>
                <w:sz w:val="22"/>
                <w:szCs w:val="22"/>
              </w:rPr>
            </w:pPr>
          </w:p>
        </w:tc>
      </w:tr>
      <w:tr w:rsidR="008C1614" w:rsidRPr="00DC3F4B" w14:paraId="4E6C0041" w14:textId="77777777" w:rsidTr="00E04794">
        <w:trPr>
          <w:trHeight w:val="300"/>
        </w:trPr>
        <w:tc>
          <w:tcPr>
            <w:tcW w:w="5382" w:type="dxa"/>
          </w:tcPr>
          <w:p w14:paraId="248BD3D4" w14:textId="77777777" w:rsidR="008C1614" w:rsidRDefault="008C1614">
            <w:pPr>
              <w:spacing w:line="264" w:lineRule="auto"/>
              <w:jc w:val="both"/>
              <w:rPr>
                <w:rFonts w:ascii="Titillium Web" w:eastAsia="Titillium Web" w:hAnsi="Titillium Web" w:cs="Titillium Web"/>
                <w:b/>
                <w:bCs/>
                <w:sz w:val="22"/>
                <w:szCs w:val="22"/>
              </w:rPr>
            </w:pPr>
          </w:p>
          <w:p w14:paraId="7F066027" w14:textId="15F2F41E" w:rsidR="00E04794" w:rsidRPr="00DC3F4B" w:rsidRDefault="00E04794">
            <w:pPr>
              <w:spacing w:line="264" w:lineRule="auto"/>
              <w:jc w:val="both"/>
              <w:rPr>
                <w:rFonts w:ascii="Titillium Web" w:eastAsia="Titillium Web" w:hAnsi="Titillium Web" w:cs="Titillium Web"/>
                <w:b/>
                <w:bCs/>
                <w:sz w:val="22"/>
                <w:szCs w:val="22"/>
              </w:rPr>
            </w:pPr>
          </w:p>
        </w:tc>
        <w:tc>
          <w:tcPr>
            <w:tcW w:w="4394" w:type="dxa"/>
          </w:tcPr>
          <w:p w14:paraId="32A3BBE5" w14:textId="77777777" w:rsidR="008C1614" w:rsidRPr="00DC3F4B" w:rsidRDefault="008C1614">
            <w:pPr>
              <w:spacing w:line="264" w:lineRule="auto"/>
              <w:jc w:val="both"/>
              <w:rPr>
                <w:rFonts w:ascii="Titillium Web" w:eastAsia="Titillium Web" w:hAnsi="Titillium Web" w:cs="Titillium Web"/>
                <w:b/>
                <w:bCs/>
                <w:sz w:val="22"/>
                <w:szCs w:val="22"/>
              </w:rPr>
            </w:pPr>
          </w:p>
        </w:tc>
      </w:tr>
      <w:tr w:rsidR="008C1614" w:rsidRPr="00DC3F4B" w14:paraId="38AC3801" w14:textId="77777777" w:rsidTr="00E04794">
        <w:trPr>
          <w:trHeight w:val="300"/>
        </w:trPr>
        <w:tc>
          <w:tcPr>
            <w:tcW w:w="5382" w:type="dxa"/>
          </w:tcPr>
          <w:p w14:paraId="712AADF7" w14:textId="77777777" w:rsidR="008C1614" w:rsidRDefault="008C1614">
            <w:pPr>
              <w:spacing w:line="264" w:lineRule="auto"/>
              <w:jc w:val="both"/>
              <w:rPr>
                <w:rFonts w:ascii="Titillium Web" w:eastAsia="Calibri" w:hAnsi="Titillium Web" w:cs="Calibri"/>
                <w:b/>
                <w:bCs/>
                <w:sz w:val="22"/>
                <w:szCs w:val="22"/>
              </w:rPr>
            </w:pPr>
          </w:p>
          <w:p w14:paraId="2052A312" w14:textId="234A36F2" w:rsidR="00E04794" w:rsidRPr="00DC3F4B" w:rsidRDefault="00E04794">
            <w:pPr>
              <w:spacing w:line="264" w:lineRule="auto"/>
              <w:jc w:val="both"/>
              <w:rPr>
                <w:rFonts w:ascii="Titillium Web" w:eastAsia="Calibri" w:hAnsi="Titillium Web" w:cs="Calibri"/>
                <w:b/>
                <w:bCs/>
                <w:sz w:val="22"/>
                <w:szCs w:val="22"/>
              </w:rPr>
            </w:pPr>
          </w:p>
        </w:tc>
        <w:tc>
          <w:tcPr>
            <w:tcW w:w="4394" w:type="dxa"/>
          </w:tcPr>
          <w:p w14:paraId="1D469AC5" w14:textId="77777777" w:rsidR="008C1614" w:rsidRPr="00DC3F4B" w:rsidRDefault="008C1614">
            <w:pPr>
              <w:spacing w:line="264" w:lineRule="auto"/>
              <w:jc w:val="both"/>
              <w:rPr>
                <w:rFonts w:ascii="Titillium Web" w:eastAsia="Calibri" w:hAnsi="Titillium Web" w:cs="Calibri"/>
                <w:b/>
                <w:bCs/>
                <w:sz w:val="22"/>
                <w:szCs w:val="22"/>
              </w:rPr>
            </w:pPr>
          </w:p>
        </w:tc>
      </w:tr>
      <w:tr w:rsidR="008C1614" w:rsidRPr="00DC3F4B" w14:paraId="2BCDDDE5" w14:textId="77777777" w:rsidTr="00E04794">
        <w:trPr>
          <w:trHeight w:val="300"/>
        </w:trPr>
        <w:tc>
          <w:tcPr>
            <w:tcW w:w="5382" w:type="dxa"/>
          </w:tcPr>
          <w:p w14:paraId="546258AD" w14:textId="77777777" w:rsidR="008C1614" w:rsidRDefault="008C1614">
            <w:pPr>
              <w:spacing w:line="264" w:lineRule="auto"/>
              <w:jc w:val="both"/>
              <w:rPr>
                <w:rFonts w:ascii="Titillium Web" w:eastAsia="Calibri" w:hAnsi="Titillium Web" w:cs="Calibri"/>
                <w:b/>
                <w:bCs/>
                <w:sz w:val="22"/>
                <w:szCs w:val="22"/>
              </w:rPr>
            </w:pPr>
          </w:p>
          <w:p w14:paraId="41ED604B" w14:textId="0D60C496" w:rsidR="00E04794" w:rsidRPr="00DC3F4B" w:rsidRDefault="00E04794">
            <w:pPr>
              <w:spacing w:line="264" w:lineRule="auto"/>
              <w:jc w:val="both"/>
              <w:rPr>
                <w:rFonts w:ascii="Titillium Web" w:eastAsia="Calibri" w:hAnsi="Titillium Web" w:cs="Calibri"/>
                <w:b/>
                <w:bCs/>
                <w:sz w:val="22"/>
                <w:szCs w:val="22"/>
              </w:rPr>
            </w:pPr>
          </w:p>
        </w:tc>
        <w:tc>
          <w:tcPr>
            <w:tcW w:w="4394" w:type="dxa"/>
          </w:tcPr>
          <w:p w14:paraId="4A940698" w14:textId="77777777" w:rsidR="008C1614" w:rsidRPr="00DC3F4B" w:rsidRDefault="008C1614">
            <w:pPr>
              <w:spacing w:line="264" w:lineRule="auto"/>
              <w:jc w:val="both"/>
              <w:rPr>
                <w:rFonts w:ascii="Titillium Web" w:eastAsia="Calibri" w:hAnsi="Titillium Web" w:cs="Calibri"/>
                <w:b/>
                <w:bCs/>
                <w:sz w:val="22"/>
                <w:szCs w:val="22"/>
              </w:rPr>
            </w:pPr>
          </w:p>
        </w:tc>
      </w:tr>
    </w:tbl>
    <w:p w14:paraId="13C66A84" w14:textId="77777777" w:rsidR="008C1614" w:rsidRPr="00DC3F4B" w:rsidRDefault="008C1614">
      <w:pPr>
        <w:spacing w:line="264" w:lineRule="auto"/>
        <w:jc w:val="both"/>
        <w:rPr>
          <w:rFonts w:ascii="Titillium Web" w:eastAsia="Calibri" w:hAnsi="Titillium Web" w:cs="Calibri"/>
          <w:b/>
          <w:bCs/>
          <w:sz w:val="22"/>
          <w:szCs w:val="22"/>
        </w:rPr>
      </w:pPr>
    </w:p>
    <w:p w14:paraId="3DF11901" w14:textId="77777777" w:rsidR="008C1614" w:rsidRPr="00DC3F4B" w:rsidRDefault="00286239" w:rsidP="009747D5">
      <w:pPr>
        <w:spacing w:line="278" w:lineRule="auto"/>
        <w:rPr>
          <w:rFonts w:ascii="Titillium Web" w:eastAsia="Titillium Web" w:hAnsi="Titillium Web" w:cs="Titillium Web"/>
          <w:b/>
          <w:bCs/>
          <w:sz w:val="20"/>
          <w:szCs w:val="20"/>
        </w:rPr>
      </w:pPr>
      <w:r w:rsidRPr="00DC3F4B">
        <w:rPr>
          <w:rFonts w:ascii="Titillium Web" w:eastAsia="Titillium Web" w:hAnsi="Titillium Web" w:cs="Titillium Web"/>
          <w:b/>
          <w:bCs/>
          <w:sz w:val="20"/>
          <w:szCs w:val="20"/>
        </w:rPr>
        <w:t>DESCRIZIONE DEGLI INTERVENTI FORMATIVI DA ACQUISTARE (art. 7, comma 3 del Bando):</w:t>
      </w:r>
    </w:p>
    <w:tbl>
      <w:tblPr>
        <w:tblStyle w:val="a1"/>
        <w:tblW w:w="977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82"/>
        <w:gridCol w:w="4394"/>
      </w:tblGrid>
      <w:tr w:rsidR="008C1614" w:rsidRPr="00DC3F4B" w14:paraId="193D695F" w14:textId="77777777" w:rsidTr="009747D5">
        <w:trPr>
          <w:trHeight w:val="1138"/>
        </w:trPr>
        <w:tc>
          <w:tcPr>
            <w:tcW w:w="5382" w:type="dxa"/>
          </w:tcPr>
          <w:p w14:paraId="6559070A" w14:textId="77777777" w:rsidR="008C1614" w:rsidRPr="00DC3F4B" w:rsidRDefault="00286239">
            <w:pPr>
              <w:spacing w:line="264" w:lineRule="auto"/>
              <w:rPr>
                <w:rFonts w:ascii="Titillium Web" w:eastAsia="Titillium Web" w:hAnsi="Titillium Web" w:cs="Titillium Web"/>
                <w:b/>
                <w:bCs/>
                <w:sz w:val="20"/>
                <w:szCs w:val="20"/>
                <w:highlight w:val="yellow"/>
              </w:rPr>
            </w:pPr>
            <w:r w:rsidRPr="00DC3F4B">
              <w:rPr>
                <w:rFonts w:ascii="Titillium Web" w:eastAsia="Titillium Web" w:hAnsi="Titillium Web" w:cs="Titillium Web"/>
                <w:b/>
                <w:bCs/>
                <w:sz w:val="20"/>
                <w:szCs w:val="20"/>
              </w:rPr>
              <w:t xml:space="preserve">RIPORTARE UNA SINTETICA DESCRIZIONE DELL’INTERVENTO FORMATIVO </w:t>
            </w:r>
          </w:p>
        </w:tc>
        <w:tc>
          <w:tcPr>
            <w:tcW w:w="4394" w:type="dxa"/>
          </w:tcPr>
          <w:p w14:paraId="236FF602" w14:textId="77777777" w:rsidR="008C1614" w:rsidRPr="00DC3F4B" w:rsidRDefault="00286239">
            <w:pPr>
              <w:rPr>
                <w:rFonts w:ascii="Titillium Web" w:eastAsia="Titillium Web" w:hAnsi="Titillium Web" w:cs="Titillium Web"/>
                <w:b/>
                <w:bCs/>
                <w:sz w:val="20"/>
                <w:szCs w:val="20"/>
              </w:rPr>
            </w:pPr>
            <w:r w:rsidRPr="00DC3F4B">
              <w:rPr>
                <w:rFonts w:ascii="Titillium Web" w:eastAsia="Titillium Web" w:hAnsi="Titillium Web" w:cs="Titillium Web"/>
                <w:b/>
                <w:bCs/>
                <w:sz w:val="20"/>
                <w:szCs w:val="20"/>
              </w:rPr>
              <w:t>Indicare, se applicabile, la/e tecnologia/e di cui all’art. 7, comma 1, cui l’intervento formativo si collega (oppure indicare “non applicabile”)</w:t>
            </w:r>
          </w:p>
        </w:tc>
      </w:tr>
      <w:tr w:rsidR="008C1614" w:rsidRPr="00DC3F4B" w14:paraId="463F60D4" w14:textId="77777777" w:rsidTr="009747D5">
        <w:trPr>
          <w:trHeight w:val="300"/>
        </w:trPr>
        <w:tc>
          <w:tcPr>
            <w:tcW w:w="5382" w:type="dxa"/>
          </w:tcPr>
          <w:p w14:paraId="45491AA0" w14:textId="77777777" w:rsidR="008C1614" w:rsidRDefault="008C1614">
            <w:pPr>
              <w:spacing w:line="264" w:lineRule="auto"/>
              <w:jc w:val="both"/>
              <w:rPr>
                <w:rFonts w:ascii="Titillium Web" w:eastAsia="Calibri" w:hAnsi="Titillium Web" w:cs="Calibri"/>
                <w:b/>
                <w:bCs/>
                <w:sz w:val="22"/>
                <w:szCs w:val="22"/>
              </w:rPr>
            </w:pPr>
          </w:p>
          <w:p w14:paraId="64000F4B" w14:textId="695A38FC" w:rsidR="009747D5" w:rsidRPr="00DC3F4B" w:rsidRDefault="009747D5">
            <w:pPr>
              <w:spacing w:line="264" w:lineRule="auto"/>
              <w:jc w:val="both"/>
              <w:rPr>
                <w:rFonts w:ascii="Titillium Web" w:eastAsia="Calibri" w:hAnsi="Titillium Web" w:cs="Calibri"/>
                <w:b/>
                <w:bCs/>
                <w:sz w:val="22"/>
                <w:szCs w:val="22"/>
              </w:rPr>
            </w:pPr>
          </w:p>
        </w:tc>
        <w:tc>
          <w:tcPr>
            <w:tcW w:w="4394" w:type="dxa"/>
          </w:tcPr>
          <w:p w14:paraId="71578968" w14:textId="77777777" w:rsidR="008C1614" w:rsidRPr="00DC3F4B" w:rsidRDefault="008C1614">
            <w:pPr>
              <w:spacing w:line="264" w:lineRule="auto"/>
              <w:jc w:val="both"/>
              <w:rPr>
                <w:rFonts w:ascii="Titillium Web" w:eastAsia="Calibri" w:hAnsi="Titillium Web" w:cs="Calibri"/>
                <w:b/>
                <w:bCs/>
                <w:sz w:val="22"/>
                <w:szCs w:val="22"/>
              </w:rPr>
            </w:pPr>
          </w:p>
        </w:tc>
      </w:tr>
      <w:tr w:rsidR="008C1614" w:rsidRPr="00DC3F4B" w14:paraId="71B9BC3A" w14:textId="77777777" w:rsidTr="009747D5">
        <w:trPr>
          <w:trHeight w:val="300"/>
        </w:trPr>
        <w:tc>
          <w:tcPr>
            <w:tcW w:w="5382" w:type="dxa"/>
          </w:tcPr>
          <w:p w14:paraId="33D7E244" w14:textId="77777777" w:rsidR="008C1614" w:rsidRDefault="008C1614">
            <w:pPr>
              <w:spacing w:line="264" w:lineRule="auto"/>
              <w:jc w:val="both"/>
              <w:rPr>
                <w:rFonts w:ascii="Titillium Web" w:eastAsia="Calibri" w:hAnsi="Titillium Web" w:cs="Calibri"/>
                <w:b/>
                <w:bCs/>
                <w:sz w:val="22"/>
                <w:szCs w:val="22"/>
              </w:rPr>
            </w:pPr>
          </w:p>
          <w:p w14:paraId="08727D36" w14:textId="208F485D" w:rsidR="009747D5" w:rsidRPr="00DC3F4B" w:rsidRDefault="009747D5">
            <w:pPr>
              <w:spacing w:line="264" w:lineRule="auto"/>
              <w:jc w:val="both"/>
              <w:rPr>
                <w:rFonts w:ascii="Titillium Web" w:eastAsia="Calibri" w:hAnsi="Titillium Web" w:cs="Calibri"/>
                <w:b/>
                <w:bCs/>
                <w:sz w:val="22"/>
                <w:szCs w:val="22"/>
              </w:rPr>
            </w:pPr>
          </w:p>
        </w:tc>
        <w:tc>
          <w:tcPr>
            <w:tcW w:w="4394" w:type="dxa"/>
          </w:tcPr>
          <w:p w14:paraId="2B3A2C14" w14:textId="77777777" w:rsidR="008C1614" w:rsidRPr="00DC3F4B" w:rsidRDefault="008C1614">
            <w:pPr>
              <w:spacing w:line="264" w:lineRule="auto"/>
              <w:jc w:val="both"/>
              <w:rPr>
                <w:rFonts w:ascii="Titillium Web" w:eastAsia="Calibri" w:hAnsi="Titillium Web" w:cs="Calibri"/>
                <w:b/>
                <w:bCs/>
                <w:sz w:val="22"/>
                <w:szCs w:val="22"/>
              </w:rPr>
            </w:pPr>
          </w:p>
        </w:tc>
      </w:tr>
      <w:tr w:rsidR="008C1614" w:rsidRPr="00DC3F4B" w14:paraId="5F9A39A0" w14:textId="77777777" w:rsidTr="009747D5">
        <w:trPr>
          <w:trHeight w:val="300"/>
        </w:trPr>
        <w:tc>
          <w:tcPr>
            <w:tcW w:w="5382" w:type="dxa"/>
          </w:tcPr>
          <w:p w14:paraId="0FC197EB" w14:textId="77777777" w:rsidR="008C1614" w:rsidRDefault="008C1614">
            <w:pPr>
              <w:spacing w:line="264" w:lineRule="auto"/>
              <w:jc w:val="both"/>
              <w:rPr>
                <w:rFonts w:ascii="Titillium Web" w:eastAsia="Calibri" w:hAnsi="Titillium Web" w:cs="Calibri"/>
                <w:b/>
                <w:bCs/>
                <w:sz w:val="22"/>
                <w:szCs w:val="22"/>
              </w:rPr>
            </w:pPr>
          </w:p>
          <w:p w14:paraId="7D76E96A" w14:textId="7C10134E" w:rsidR="009747D5" w:rsidRPr="00DC3F4B" w:rsidRDefault="009747D5">
            <w:pPr>
              <w:spacing w:line="264" w:lineRule="auto"/>
              <w:jc w:val="both"/>
              <w:rPr>
                <w:rFonts w:ascii="Titillium Web" w:eastAsia="Calibri" w:hAnsi="Titillium Web" w:cs="Calibri"/>
                <w:b/>
                <w:bCs/>
                <w:sz w:val="22"/>
                <w:szCs w:val="22"/>
              </w:rPr>
            </w:pPr>
          </w:p>
        </w:tc>
        <w:tc>
          <w:tcPr>
            <w:tcW w:w="4394" w:type="dxa"/>
          </w:tcPr>
          <w:p w14:paraId="55E57A86" w14:textId="77777777" w:rsidR="008C1614" w:rsidRPr="00DC3F4B" w:rsidRDefault="008C1614">
            <w:pPr>
              <w:spacing w:line="264" w:lineRule="auto"/>
              <w:jc w:val="both"/>
              <w:rPr>
                <w:rFonts w:ascii="Titillium Web" w:eastAsia="Calibri" w:hAnsi="Titillium Web" w:cs="Calibri"/>
                <w:b/>
                <w:bCs/>
                <w:sz w:val="22"/>
                <w:szCs w:val="22"/>
              </w:rPr>
            </w:pPr>
          </w:p>
        </w:tc>
      </w:tr>
      <w:tr w:rsidR="008C1614" w:rsidRPr="00DC3F4B" w14:paraId="70CA938A" w14:textId="77777777" w:rsidTr="009747D5">
        <w:trPr>
          <w:trHeight w:val="300"/>
        </w:trPr>
        <w:tc>
          <w:tcPr>
            <w:tcW w:w="5382" w:type="dxa"/>
          </w:tcPr>
          <w:p w14:paraId="0B0B7BAF" w14:textId="77777777" w:rsidR="008C1614" w:rsidRDefault="008C1614">
            <w:pPr>
              <w:spacing w:line="264" w:lineRule="auto"/>
              <w:jc w:val="both"/>
              <w:rPr>
                <w:rFonts w:ascii="Titillium Web" w:eastAsia="Calibri" w:hAnsi="Titillium Web" w:cs="Calibri"/>
                <w:b/>
                <w:bCs/>
                <w:sz w:val="22"/>
                <w:szCs w:val="22"/>
              </w:rPr>
            </w:pPr>
          </w:p>
          <w:p w14:paraId="3AA18BE3" w14:textId="10EDBA29" w:rsidR="009747D5" w:rsidRPr="00DC3F4B" w:rsidRDefault="009747D5">
            <w:pPr>
              <w:spacing w:line="264" w:lineRule="auto"/>
              <w:jc w:val="both"/>
              <w:rPr>
                <w:rFonts w:ascii="Titillium Web" w:eastAsia="Calibri" w:hAnsi="Titillium Web" w:cs="Calibri"/>
                <w:b/>
                <w:bCs/>
                <w:sz w:val="22"/>
                <w:szCs w:val="22"/>
              </w:rPr>
            </w:pPr>
          </w:p>
        </w:tc>
        <w:tc>
          <w:tcPr>
            <w:tcW w:w="4394" w:type="dxa"/>
          </w:tcPr>
          <w:p w14:paraId="6280585B" w14:textId="77777777" w:rsidR="008C1614" w:rsidRPr="00DC3F4B" w:rsidRDefault="008C1614">
            <w:pPr>
              <w:spacing w:line="264" w:lineRule="auto"/>
              <w:jc w:val="both"/>
              <w:rPr>
                <w:rFonts w:ascii="Titillium Web" w:eastAsia="Calibri" w:hAnsi="Titillium Web" w:cs="Calibri"/>
                <w:b/>
                <w:bCs/>
                <w:sz w:val="22"/>
                <w:szCs w:val="22"/>
              </w:rPr>
            </w:pPr>
          </w:p>
        </w:tc>
      </w:tr>
    </w:tbl>
    <w:p w14:paraId="268B1856" w14:textId="77777777" w:rsidR="008C1614" w:rsidRPr="00DC3F4B" w:rsidRDefault="008C1614">
      <w:pPr>
        <w:spacing w:line="264" w:lineRule="auto"/>
        <w:jc w:val="both"/>
        <w:rPr>
          <w:rFonts w:ascii="Titillium Web" w:eastAsia="Calibri" w:hAnsi="Titillium Web" w:cs="Calibri"/>
          <w:b/>
          <w:bCs/>
          <w:sz w:val="22"/>
          <w:szCs w:val="22"/>
        </w:rPr>
      </w:pPr>
    </w:p>
    <w:p w14:paraId="1BF636E6" w14:textId="5294924F" w:rsidR="008C1614" w:rsidRPr="009747D5" w:rsidRDefault="00286239">
      <w:pPr>
        <w:spacing w:line="264" w:lineRule="auto"/>
        <w:jc w:val="both"/>
        <w:rPr>
          <w:rFonts w:ascii="Titillium Web" w:eastAsia="Calibri" w:hAnsi="Titillium Web" w:cs="Calibri"/>
          <w:b/>
          <w:bCs/>
          <w:sz w:val="20"/>
          <w:szCs w:val="20"/>
        </w:rPr>
      </w:pPr>
      <w:r w:rsidRPr="009747D5">
        <w:rPr>
          <w:rFonts w:ascii="Titillium Web" w:eastAsia="Calibri" w:hAnsi="Titillium Web" w:cs="Calibri"/>
          <w:b/>
          <w:bCs/>
          <w:sz w:val="20"/>
          <w:szCs w:val="20"/>
        </w:rPr>
        <w:t>DETTAGLIO DEI COSTI DEL PROGETTO:</w:t>
      </w:r>
    </w:p>
    <w:tbl>
      <w:tblPr>
        <w:tblStyle w:val="a2"/>
        <w:tblW w:w="977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106"/>
        <w:gridCol w:w="1985"/>
        <w:gridCol w:w="2268"/>
        <w:gridCol w:w="1417"/>
      </w:tblGrid>
      <w:tr w:rsidR="008C1614" w:rsidRPr="00DC3F4B" w14:paraId="15791C6A" w14:textId="77777777" w:rsidTr="009747D5">
        <w:trPr>
          <w:trHeight w:val="300"/>
        </w:trPr>
        <w:tc>
          <w:tcPr>
            <w:tcW w:w="4106" w:type="dxa"/>
          </w:tcPr>
          <w:p w14:paraId="4FA4C848" w14:textId="77777777" w:rsidR="008C1614" w:rsidRPr="00DC3F4B" w:rsidRDefault="00286239">
            <w:pPr>
              <w:spacing w:line="264" w:lineRule="auto"/>
              <w:jc w:val="center"/>
              <w:rPr>
                <w:rFonts w:ascii="Titillium Web" w:eastAsia="Titillium Web" w:hAnsi="Titillium Web" w:cs="Titillium Web"/>
                <w:b/>
                <w:bCs/>
                <w:sz w:val="20"/>
                <w:szCs w:val="20"/>
              </w:rPr>
            </w:pPr>
            <w:r w:rsidRPr="00DC3F4B">
              <w:rPr>
                <w:rFonts w:ascii="Titillium Web" w:eastAsia="Titillium Web" w:hAnsi="Titillium Web" w:cs="Titillium Web"/>
                <w:b/>
                <w:bCs/>
                <w:sz w:val="20"/>
                <w:szCs w:val="20"/>
              </w:rPr>
              <w:t>VOCI DI COSTO AMMISSIBILI</w:t>
            </w:r>
          </w:p>
        </w:tc>
        <w:tc>
          <w:tcPr>
            <w:tcW w:w="1985" w:type="dxa"/>
          </w:tcPr>
          <w:p w14:paraId="722B992C" w14:textId="6009045A" w:rsidR="009747D5" w:rsidRPr="009747D5" w:rsidRDefault="009747D5" w:rsidP="009747D5">
            <w:pPr>
              <w:rPr>
                <w:rFonts w:ascii="Titillium Web" w:eastAsia="Titillium Web" w:hAnsi="Titillium Web" w:cs="Titillium Web"/>
                <w:b/>
                <w:bCs/>
                <w:sz w:val="20"/>
                <w:szCs w:val="20"/>
              </w:rPr>
            </w:pPr>
            <w:r w:rsidRPr="009747D5">
              <w:rPr>
                <w:rFonts w:ascii="Titillium Web" w:eastAsia="Titillium Web" w:hAnsi="Titillium Web" w:cs="Titillium Web"/>
                <w:b/>
                <w:bCs/>
                <w:sz w:val="20"/>
                <w:szCs w:val="20"/>
              </w:rPr>
              <w:t>TOTALE COSTO</w:t>
            </w:r>
            <w:r w:rsidR="00DE578B">
              <w:rPr>
                <w:rFonts w:ascii="Titillium Web" w:eastAsia="Titillium Web" w:hAnsi="Titillium Web" w:cs="Titillium Web"/>
                <w:b/>
                <w:bCs/>
                <w:sz w:val="20"/>
                <w:szCs w:val="20"/>
              </w:rPr>
              <w:br/>
            </w:r>
            <w:r w:rsidRPr="009747D5">
              <w:rPr>
                <w:rFonts w:ascii="Titillium Web" w:eastAsia="Titillium Web" w:hAnsi="Titillium Web" w:cs="Titillium Web"/>
                <w:b/>
                <w:bCs/>
                <w:sz w:val="20"/>
                <w:szCs w:val="20"/>
              </w:rPr>
              <w:t>(IVA esclusa) €</w:t>
            </w:r>
          </w:p>
          <w:p w14:paraId="7FA44ADE" w14:textId="4063B0CF" w:rsidR="008C1614" w:rsidRPr="00DC3F4B" w:rsidRDefault="008C1614">
            <w:pPr>
              <w:spacing w:line="264" w:lineRule="auto"/>
              <w:jc w:val="center"/>
              <w:rPr>
                <w:rFonts w:ascii="Titillium Web" w:eastAsia="Titillium Web" w:hAnsi="Titillium Web" w:cs="Titillium Web"/>
                <w:b/>
                <w:bCs/>
                <w:sz w:val="20"/>
                <w:szCs w:val="20"/>
              </w:rPr>
            </w:pPr>
          </w:p>
        </w:tc>
        <w:tc>
          <w:tcPr>
            <w:tcW w:w="2268" w:type="dxa"/>
          </w:tcPr>
          <w:p w14:paraId="5CD9293F" w14:textId="6AC8F58C" w:rsidR="008C1614" w:rsidRPr="00DC3F4B" w:rsidRDefault="00CC4C86">
            <w:pPr>
              <w:spacing w:line="264" w:lineRule="auto"/>
              <w:jc w:val="center"/>
              <w:rPr>
                <w:rFonts w:ascii="Titillium Web" w:eastAsia="Titillium Web" w:hAnsi="Titillium Web" w:cs="Titillium Web"/>
                <w:b/>
                <w:bCs/>
                <w:sz w:val="20"/>
                <w:szCs w:val="20"/>
              </w:rPr>
            </w:pPr>
            <w:r w:rsidRPr="00CC4C86">
              <w:rPr>
                <w:rFonts w:ascii="Titillium Web" w:eastAsia="Titillium Web" w:hAnsi="Titillium Web" w:cs="Titillium Web"/>
                <w:b/>
                <w:bCs/>
                <w:sz w:val="20"/>
                <w:szCs w:val="20"/>
              </w:rPr>
              <w:t>TOTALE COSTO</w:t>
            </w:r>
            <w:r w:rsidR="00DE578B">
              <w:rPr>
                <w:rFonts w:ascii="Titillium Web" w:eastAsia="Titillium Web" w:hAnsi="Titillium Web" w:cs="Titillium Web"/>
                <w:b/>
                <w:bCs/>
                <w:sz w:val="20"/>
                <w:szCs w:val="20"/>
              </w:rPr>
              <w:br/>
            </w:r>
            <w:r w:rsidRPr="00CC4C86">
              <w:rPr>
                <w:rFonts w:ascii="Titillium Web" w:eastAsia="Titillium Web" w:hAnsi="Titillium Web" w:cs="Titillium Web"/>
                <w:b/>
                <w:bCs/>
                <w:sz w:val="20"/>
                <w:szCs w:val="20"/>
              </w:rPr>
              <w:t>(IVA inclusa) €</w:t>
            </w:r>
          </w:p>
        </w:tc>
        <w:tc>
          <w:tcPr>
            <w:tcW w:w="1417" w:type="dxa"/>
          </w:tcPr>
          <w:p w14:paraId="121046CF" w14:textId="49784182" w:rsidR="008C1614" w:rsidRPr="00DC3F4B" w:rsidRDefault="00CC4C86">
            <w:pPr>
              <w:spacing w:line="264" w:lineRule="auto"/>
              <w:jc w:val="center"/>
              <w:rPr>
                <w:rFonts w:ascii="Titillium Web" w:eastAsia="Titillium Web" w:hAnsi="Titillium Web" w:cs="Titillium Web"/>
                <w:b/>
                <w:bCs/>
                <w:sz w:val="20"/>
                <w:szCs w:val="20"/>
              </w:rPr>
            </w:pPr>
            <w:r w:rsidRPr="00CC4C86">
              <w:rPr>
                <w:rFonts w:ascii="Titillium Web" w:eastAsia="Titillium Web" w:hAnsi="Titillium Web" w:cs="Titillium Web"/>
                <w:b/>
                <w:bCs/>
                <w:sz w:val="20"/>
                <w:szCs w:val="20"/>
              </w:rPr>
              <w:t>IMPORTO RICHIESTO €</w:t>
            </w:r>
          </w:p>
        </w:tc>
      </w:tr>
      <w:tr w:rsidR="008C1614" w:rsidRPr="00DC3F4B" w14:paraId="2EC800FC" w14:textId="77777777" w:rsidTr="009747D5">
        <w:trPr>
          <w:trHeight w:val="300"/>
        </w:trPr>
        <w:tc>
          <w:tcPr>
            <w:tcW w:w="4106" w:type="dxa"/>
          </w:tcPr>
          <w:p w14:paraId="6243BE3C" w14:textId="77777777" w:rsidR="008C1614" w:rsidRPr="00DC3F4B" w:rsidRDefault="00286239">
            <w:pPr>
              <w:spacing w:line="264" w:lineRule="auto"/>
              <w:rPr>
                <w:rFonts w:ascii="Titillium Web" w:eastAsia="Titillium Web" w:hAnsi="Titillium Web" w:cs="Titillium Web"/>
                <w:b/>
                <w:bCs/>
                <w:sz w:val="20"/>
                <w:szCs w:val="20"/>
              </w:rPr>
            </w:pPr>
            <w:r w:rsidRPr="00DC3F4B">
              <w:rPr>
                <w:rFonts w:ascii="Titillium Web" w:eastAsia="Titillium Web" w:hAnsi="Titillium Web" w:cs="Titillium Web"/>
                <w:b/>
                <w:bCs/>
                <w:sz w:val="20"/>
                <w:szCs w:val="20"/>
              </w:rPr>
              <w:t xml:space="preserve">COSTO PER ACQUISTO DI BENI STRUMENTALI MATERIALI E IMMATERIALI </w:t>
            </w:r>
          </w:p>
        </w:tc>
        <w:tc>
          <w:tcPr>
            <w:tcW w:w="1985" w:type="dxa"/>
          </w:tcPr>
          <w:p w14:paraId="5BE5F8AF" w14:textId="77777777" w:rsidR="008C1614" w:rsidRPr="00DC3F4B" w:rsidRDefault="008C1614">
            <w:pPr>
              <w:spacing w:line="264" w:lineRule="auto"/>
              <w:jc w:val="both"/>
              <w:rPr>
                <w:rFonts w:ascii="Titillium Web" w:eastAsia="Titillium Web" w:hAnsi="Titillium Web" w:cs="Titillium Web"/>
                <w:b/>
                <w:bCs/>
                <w:sz w:val="20"/>
                <w:szCs w:val="20"/>
              </w:rPr>
            </w:pPr>
          </w:p>
        </w:tc>
        <w:tc>
          <w:tcPr>
            <w:tcW w:w="2268" w:type="dxa"/>
          </w:tcPr>
          <w:p w14:paraId="20823934" w14:textId="77777777" w:rsidR="008C1614" w:rsidRPr="00DC3F4B" w:rsidRDefault="008C1614">
            <w:pPr>
              <w:spacing w:line="264" w:lineRule="auto"/>
              <w:jc w:val="both"/>
              <w:rPr>
                <w:rFonts w:ascii="Titillium Web" w:eastAsia="Titillium Web" w:hAnsi="Titillium Web" w:cs="Titillium Web"/>
                <w:b/>
                <w:bCs/>
                <w:sz w:val="20"/>
                <w:szCs w:val="20"/>
              </w:rPr>
            </w:pPr>
          </w:p>
        </w:tc>
        <w:tc>
          <w:tcPr>
            <w:tcW w:w="1417" w:type="dxa"/>
          </w:tcPr>
          <w:p w14:paraId="3ED93B62" w14:textId="77777777" w:rsidR="008C1614" w:rsidRPr="00DC3F4B" w:rsidRDefault="008C1614">
            <w:pPr>
              <w:spacing w:line="264" w:lineRule="auto"/>
              <w:jc w:val="both"/>
              <w:rPr>
                <w:rFonts w:ascii="Titillium Web" w:eastAsia="Titillium Web" w:hAnsi="Titillium Web" w:cs="Titillium Web"/>
                <w:b/>
                <w:bCs/>
                <w:sz w:val="20"/>
                <w:szCs w:val="20"/>
              </w:rPr>
            </w:pPr>
          </w:p>
        </w:tc>
      </w:tr>
      <w:tr w:rsidR="008C1614" w:rsidRPr="00DC3F4B" w14:paraId="27EFE735" w14:textId="77777777" w:rsidTr="009747D5">
        <w:trPr>
          <w:trHeight w:val="300"/>
        </w:trPr>
        <w:tc>
          <w:tcPr>
            <w:tcW w:w="4106" w:type="dxa"/>
          </w:tcPr>
          <w:p w14:paraId="49DA89FB" w14:textId="77777777" w:rsidR="008C1614" w:rsidRPr="00DC3F4B" w:rsidRDefault="00286239">
            <w:pPr>
              <w:spacing w:line="264" w:lineRule="auto"/>
              <w:rPr>
                <w:rFonts w:ascii="Titillium Web" w:eastAsia="Titillium Web" w:hAnsi="Titillium Web" w:cs="Titillium Web"/>
                <w:b/>
                <w:bCs/>
                <w:sz w:val="20"/>
                <w:szCs w:val="20"/>
              </w:rPr>
            </w:pPr>
            <w:r w:rsidRPr="00DC3F4B">
              <w:rPr>
                <w:rFonts w:ascii="Titillium Web" w:eastAsia="Titillium Web" w:hAnsi="Titillium Web" w:cs="Titillium Web"/>
                <w:b/>
                <w:bCs/>
                <w:sz w:val="20"/>
                <w:szCs w:val="20"/>
              </w:rPr>
              <w:t>COSTI DI</w:t>
            </w:r>
          </w:p>
          <w:p w14:paraId="034C14ED" w14:textId="5F7731B1" w:rsidR="008C1614" w:rsidRPr="00DC3F4B" w:rsidRDefault="00286239">
            <w:pPr>
              <w:spacing w:line="264" w:lineRule="auto"/>
              <w:rPr>
                <w:rFonts w:ascii="Titillium Web" w:eastAsia="Titillium Web" w:hAnsi="Titillium Web" w:cs="Titillium Web"/>
                <w:b/>
                <w:bCs/>
                <w:sz w:val="20"/>
                <w:szCs w:val="20"/>
              </w:rPr>
            </w:pPr>
            <w:r w:rsidRPr="00DC3F4B">
              <w:rPr>
                <w:rFonts w:ascii="Titillium Web" w:eastAsia="Titillium Web" w:hAnsi="Titillium Web" w:cs="Titillium Web"/>
                <w:b/>
                <w:bCs/>
                <w:sz w:val="20"/>
                <w:szCs w:val="20"/>
              </w:rPr>
              <w:t>CONSULENZA</w:t>
            </w:r>
          </w:p>
        </w:tc>
        <w:tc>
          <w:tcPr>
            <w:tcW w:w="1985" w:type="dxa"/>
          </w:tcPr>
          <w:p w14:paraId="18CB8205" w14:textId="77777777" w:rsidR="008C1614" w:rsidRPr="00DC3F4B" w:rsidRDefault="008C1614">
            <w:pPr>
              <w:spacing w:line="264" w:lineRule="auto"/>
              <w:jc w:val="both"/>
              <w:rPr>
                <w:rFonts w:ascii="Titillium Web" w:eastAsia="Titillium Web" w:hAnsi="Titillium Web" w:cs="Titillium Web"/>
                <w:b/>
                <w:bCs/>
                <w:sz w:val="20"/>
                <w:szCs w:val="20"/>
              </w:rPr>
            </w:pPr>
          </w:p>
        </w:tc>
        <w:tc>
          <w:tcPr>
            <w:tcW w:w="2268" w:type="dxa"/>
          </w:tcPr>
          <w:p w14:paraId="5247BCF4" w14:textId="77777777" w:rsidR="008C1614" w:rsidRPr="00DC3F4B" w:rsidRDefault="008C1614">
            <w:pPr>
              <w:spacing w:line="264" w:lineRule="auto"/>
              <w:jc w:val="both"/>
              <w:rPr>
                <w:rFonts w:ascii="Titillium Web" w:eastAsia="Titillium Web" w:hAnsi="Titillium Web" w:cs="Titillium Web"/>
                <w:b/>
                <w:bCs/>
                <w:sz w:val="20"/>
                <w:szCs w:val="20"/>
              </w:rPr>
            </w:pPr>
          </w:p>
        </w:tc>
        <w:tc>
          <w:tcPr>
            <w:tcW w:w="1417" w:type="dxa"/>
          </w:tcPr>
          <w:p w14:paraId="2528C3E5" w14:textId="77777777" w:rsidR="008C1614" w:rsidRPr="00DC3F4B" w:rsidRDefault="008C1614">
            <w:pPr>
              <w:spacing w:line="264" w:lineRule="auto"/>
              <w:jc w:val="both"/>
              <w:rPr>
                <w:rFonts w:ascii="Titillium Web" w:eastAsia="Titillium Web" w:hAnsi="Titillium Web" w:cs="Titillium Web"/>
                <w:b/>
                <w:bCs/>
                <w:sz w:val="20"/>
                <w:szCs w:val="20"/>
              </w:rPr>
            </w:pPr>
          </w:p>
        </w:tc>
      </w:tr>
      <w:tr w:rsidR="008C1614" w:rsidRPr="00DC3F4B" w14:paraId="0554FD98" w14:textId="77777777" w:rsidTr="009747D5">
        <w:trPr>
          <w:trHeight w:val="300"/>
        </w:trPr>
        <w:tc>
          <w:tcPr>
            <w:tcW w:w="4106" w:type="dxa"/>
          </w:tcPr>
          <w:p w14:paraId="287FA03B" w14:textId="77777777" w:rsidR="008C1614" w:rsidRDefault="00286239">
            <w:pPr>
              <w:spacing w:line="264" w:lineRule="auto"/>
              <w:rPr>
                <w:rFonts w:ascii="Titillium Web" w:eastAsia="Titillium Web" w:hAnsi="Titillium Web" w:cs="Titillium Web"/>
                <w:b/>
                <w:bCs/>
                <w:sz w:val="20"/>
                <w:szCs w:val="20"/>
              </w:rPr>
            </w:pPr>
            <w:r w:rsidRPr="00DC3F4B">
              <w:rPr>
                <w:rFonts w:ascii="Titillium Web" w:eastAsia="Titillium Web" w:hAnsi="Titillium Web" w:cs="Titillium Web"/>
                <w:b/>
                <w:bCs/>
                <w:sz w:val="20"/>
                <w:szCs w:val="20"/>
              </w:rPr>
              <w:t>COSTI DI FORMAZIONE</w:t>
            </w:r>
          </w:p>
          <w:p w14:paraId="0F535D2B" w14:textId="546B03DA" w:rsidR="009747D5" w:rsidRPr="00DC3F4B" w:rsidRDefault="009747D5">
            <w:pPr>
              <w:spacing w:line="264" w:lineRule="auto"/>
              <w:rPr>
                <w:rFonts w:ascii="Titillium Web" w:eastAsia="Titillium Web" w:hAnsi="Titillium Web" w:cs="Titillium Web"/>
                <w:b/>
                <w:bCs/>
                <w:sz w:val="20"/>
                <w:szCs w:val="20"/>
              </w:rPr>
            </w:pPr>
          </w:p>
        </w:tc>
        <w:tc>
          <w:tcPr>
            <w:tcW w:w="1985" w:type="dxa"/>
          </w:tcPr>
          <w:p w14:paraId="0C2A0122" w14:textId="77777777" w:rsidR="008C1614" w:rsidRPr="00DC3F4B" w:rsidRDefault="008C1614">
            <w:pPr>
              <w:spacing w:line="264" w:lineRule="auto"/>
              <w:jc w:val="both"/>
              <w:rPr>
                <w:rFonts w:ascii="Titillium Web" w:eastAsia="Titillium Web" w:hAnsi="Titillium Web" w:cs="Titillium Web"/>
                <w:b/>
                <w:bCs/>
                <w:sz w:val="20"/>
                <w:szCs w:val="20"/>
              </w:rPr>
            </w:pPr>
          </w:p>
        </w:tc>
        <w:tc>
          <w:tcPr>
            <w:tcW w:w="2268" w:type="dxa"/>
          </w:tcPr>
          <w:p w14:paraId="427A25E8" w14:textId="77777777" w:rsidR="008C1614" w:rsidRPr="00DC3F4B" w:rsidRDefault="008C1614">
            <w:pPr>
              <w:spacing w:line="264" w:lineRule="auto"/>
              <w:jc w:val="both"/>
              <w:rPr>
                <w:rFonts w:ascii="Titillium Web" w:eastAsia="Titillium Web" w:hAnsi="Titillium Web" w:cs="Titillium Web"/>
                <w:b/>
                <w:bCs/>
                <w:sz w:val="20"/>
                <w:szCs w:val="20"/>
              </w:rPr>
            </w:pPr>
          </w:p>
        </w:tc>
        <w:tc>
          <w:tcPr>
            <w:tcW w:w="1417" w:type="dxa"/>
          </w:tcPr>
          <w:p w14:paraId="630D03BB" w14:textId="77777777" w:rsidR="008C1614" w:rsidRPr="00DC3F4B" w:rsidRDefault="008C1614">
            <w:pPr>
              <w:spacing w:line="264" w:lineRule="auto"/>
              <w:jc w:val="both"/>
              <w:rPr>
                <w:rFonts w:ascii="Titillium Web" w:eastAsia="Titillium Web" w:hAnsi="Titillium Web" w:cs="Titillium Web"/>
                <w:b/>
                <w:bCs/>
                <w:sz w:val="20"/>
                <w:szCs w:val="20"/>
              </w:rPr>
            </w:pPr>
          </w:p>
        </w:tc>
      </w:tr>
      <w:tr w:rsidR="008C1614" w:rsidRPr="00DC3F4B" w14:paraId="6F2E7AAA" w14:textId="77777777" w:rsidTr="009747D5">
        <w:trPr>
          <w:trHeight w:val="300"/>
        </w:trPr>
        <w:tc>
          <w:tcPr>
            <w:tcW w:w="4106" w:type="dxa"/>
          </w:tcPr>
          <w:p w14:paraId="28916FD6" w14:textId="77777777" w:rsidR="008C1614" w:rsidRPr="00DC3F4B" w:rsidRDefault="00286239">
            <w:pPr>
              <w:spacing w:line="264" w:lineRule="auto"/>
              <w:jc w:val="both"/>
              <w:rPr>
                <w:rFonts w:ascii="Titillium Web" w:eastAsia="Titillium Web" w:hAnsi="Titillium Web" w:cs="Titillium Web"/>
                <w:b/>
                <w:bCs/>
                <w:sz w:val="20"/>
                <w:szCs w:val="20"/>
              </w:rPr>
            </w:pPr>
            <w:r w:rsidRPr="00DC3F4B">
              <w:rPr>
                <w:rFonts w:ascii="Titillium Web" w:eastAsia="Titillium Web" w:hAnsi="Titillium Web" w:cs="Titillium Web"/>
                <w:b/>
                <w:bCs/>
                <w:sz w:val="20"/>
                <w:szCs w:val="20"/>
              </w:rPr>
              <w:t>Totale progetto</w:t>
            </w:r>
          </w:p>
        </w:tc>
        <w:tc>
          <w:tcPr>
            <w:tcW w:w="1985" w:type="dxa"/>
          </w:tcPr>
          <w:p w14:paraId="6E7C2062" w14:textId="77777777" w:rsidR="008C1614" w:rsidRPr="00DC3F4B" w:rsidRDefault="008C1614">
            <w:pPr>
              <w:spacing w:line="264" w:lineRule="auto"/>
              <w:jc w:val="both"/>
              <w:rPr>
                <w:rFonts w:ascii="Titillium Web" w:eastAsia="Titillium Web" w:hAnsi="Titillium Web" w:cs="Titillium Web"/>
                <w:b/>
                <w:bCs/>
                <w:sz w:val="20"/>
                <w:szCs w:val="20"/>
              </w:rPr>
            </w:pPr>
          </w:p>
        </w:tc>
        <w:tc>
          <w:tcPr>
            <w:tcW w:w="2268" w:type="dxa"/>
          </w:tcPr>
          <w:p w14:paraId="2AF33FEC" w14:textId="77777777" w:rsidR="008C1614" w:rsidRPr="00DC3F4B" w:rsidRDefault="008C1614">
            <w:pPr>
              <w:spacing w:line="264" w:lineRule="auto"/>
              <w:jc w:val="both"/>
              <w:rPr>
                <w:rFonts w:ascii="Titillium Web" w:eastAsia="Titillium Web" w:hAnsi="Titillium Web" w:cs="Titillium Web"/>
                <w:b/>
                <w:bCs/>
                <w:sz w:val="20"/>
                <w:szCs w:val="20"/>
              </w:rPr>
            </w:pPr>
          </w:p>
        </w:tc>
        <w:tc>
          <w:tcPr>
            <w:tcW w:w="1417" w:type="dxa"/>
          </w:tcPr>
          <w:p w14:paraId="50E7FF00" w14:textId="77777777" w:rsidR="008C1614" w:rsidRPr="00DC3F4B" w:rsidRDefault="008C1614">
            <w:pPr>
              <w:spacing w:line="264" w:lineRule="auto"/>
              <w:jc w:val="both"/>
              <w:rPr>
                <w:rFonts w:ascii="Titillium Web" w:eastAsia="Titillium Web" w:hAnsi="Titillium Web" w:cs="Titillium Web"/>
                <w:b/>
                <w:bCs/>
                <w:sz w:val="20"/>
                <w:szCs w:val="20"/>
              </w:rPr>
            </w:pPr>
          </w:p>
        </w:tc>
      </w:tr>
    </w:tbl>
    <w:p w14:paraId="284799C1" w14:textId="77777777" w:rsidR="00240E52" w:rsidRPr="00D658C7" w:rsidRDefault="00240E52">
      <w:pPr>
        <w:spacing w:line="264" w:lineRule="auto"/>
        <w:jc w:val="both"/>
        <w:rPr>
          <w:rFonts w:ascii="Titillium Web" w:eastAsia="Titillium Web" w:hAnsi="Titillium Web" w:cs="Titillium Web"/>
          <w:b/>
          <w:bCs/>
          <w:sz w:val="18"/>
          <w:szCs w:val="18"/>
        </w:rPr>
      </w:pPr>
    </w:p>
    <w:p w14:paraId="7664BCC2" w14:textId="225815C3" w:rsidR="008C1614" w:rsidRPr="00DC3F4B" w:rsidRDefault="00286239">
      <w:pPr>
        <w:spacing w:line="264" w:lineRule="auto"/>
        <w:jc w:val="both"/>
        <w:rPr>
          <w:rFonts w:ascii="Titillium Web" w:eastAsia="Titillium Web" w:hAnsi="Titillium Web" w:cs="Titillium Web"/>
          <w:sz w:val="20"/>
          <w:szCs w:val="20"/>
        </w:rPr>
      </w:pPr>
      <w:r w:rsidRPr="00DC3F4B">
        <w:rPr>
          <w:rFonts w:ascii="Titillium Web" w:eastAsia="Titillium Web" w:hAnsi="Titillium Web" w:cs="Titillium Web"/>
          <w:b/>
          <w:bCs/>
          <w:sz w:val="20"/>
          <w:szCs w:val="20"/>
        </w:rPr>
        <w:lastRenderedPageBreak/>
        <w:t>DATI DEI FORNITORI:</w:t>
      </w:r>
    </w:p>
    <w:p w14:paraId="4B91E7F3" w14:textId="77777777" w:rsidR="008C1614" w:rsidRPr="00DC3F4B" w:rsidRDefault="00286239" w:rsidP="00AC7C53">
      <w:pPr>
        <w:pBdr>
          <w:top w:val="single" w:sz="4" w:space="1" w:color="000000"/>
          <w:left w:val="single" w:sz="4" w:space="0" w:color="000000"/>
          <w:bottom w:val="single" w:sz="4" w:space="7" w:color="000000"/>
          <w:right w:val="single" w:sz="4" w:space="4" w:color="000000"/>
        </w:pBdr>
        <w:spacing w:line="264" w:lineRule="auto"/>
        <w:rPr>
          <w:rFonts w:ascii="Titillium Web" w:eastAsia="Titillium Web" w:hAnsi="Titillium Web" w:cs="Titillium Web"/>
          <w:sz w:val="20"/>
          <w:szCs w:val="20"/>
        </w:rPr>
      </w:pPr>
      <w:r w:rsidRPr="00DC3F4B">
        <w:rPr>
          <w:rFonts w:ascii="Titillium Web" w:eastAsia="Titillium Web" w:hAnsi="Titillium Web" w:cs="Titillium Web"/>
          <w:sz w:val="20"/>
          <w:szCs w:val="20"/>
        </w:rPr>
        <w:t>Ragione sociale_______________________________________________________________</w:t>
      </w:r>
    </w:p>
    <w:p w14:paraId="377C2C6B" w14:textId="77777777" w:rsidR="008C1614" w:rsidRPr="00DC3F4B" w:rsidRDefault="00286239" w:rsidP="00AC7C53">
      <w:pPr>
        <w:pBdr>
          <w:top w:val="single" w:sz="4" w:space="1" w:color="000000"/>
          <w:left w:val="single" w:sz="4" w:space="0" w:color="000000"/>
          <w:bottom w:val="single" w:sz="4" w:space="7" w:color="000000"/>
          <w:right w:val="single" w:sz="4" w:space="4" w:color="000000"/>
        </w:pBdr>
        <w:spacing w:line="264" w:lineRule="auto"/>
        <w:rPr>
          <w:rFonts w:ascii="Titillium Web" w:eastAsia="Titillium Web" w:hAnsi="Titillium Web" w:cs="Titillium Web"/>
          <w:sz w:val="20"/>
          <w:szCs w:val="20"/>
        </w:rPr>
      </w:pPr>
      <w:r w:rsidRPr="00DC3F4B">
        <w:rPr>
          <w:rFonts w:ascii="Titillium Web" w:eastAsia="Titillium Web" w:hAnsi="Titillium Web" w:cs="Titillium Web"/>
          <w:sz w:val="20"/>
          <w:szCs w:val="20"/>
        </w:rPr>
        <w:t xml:space="preserve">Sede legale _______________________________ </w:t>
      </w:r>
    </w:p>
    <w:p w14:paraId="31C0E83A" w14:textId="77777777" w:rsidR="008C1614" w:rsidRPr="00DC3F4B" w:rsidRDefault="00286239" w:rsidP="00AC7C53">
      <w:pPr>
        <w:pBdr>
          <w:top w:val="single" w:sz="4" w:space="1" w:color="000000"/>
          <w:left w:val="single" w:sz="4" w:space="0" w:color="000000"/>
          <w:bottom w:val="single" w:sz="4" w:space="7" w:color="000000"/>
          <w:right w:val="single" w:sz="4" w:space="4" w:color="000000"/>
        </w:pBdr>
        <w:spacing w:line="264" w:lineRule="auto"/>
        <w:rPr>
          <w:rFonts w:ascii="Titillium Web" w:eastAsia="Titillium Web" w:hAnsi="Titillium Web" w:cs="Titillium Web"/>
          <w:sz w:val="20"/>
          <w:szCs w:val="20"/>
        </w:rPr>
      </w:pPr>
      <w:r w:rsidRPr="00DC3F4B">
        <w:rPr>
          <w:rFonts w:ascii="Titillium Web" w:eastAsia="Titillium Web" w:hAnsi="Titillium Web" w:cs="Titillium Web"/>
          <w:sz w:val="20"/>
          <w:szCs w:val="20"/>
        </w:rPr>
        <w:t xml:space="preserve">Legale rappresentante _________________________ </w:t>
      </w:r>
    </w:p>
    <w:p w14:paraId="5099CD5D" w14:textId="77777777" w:rsidR="008C1614" w:rsidRPr="00DC3F4B" w:rsidRDefault="00286239" w:rsidP="00AC7C53">
      <w:pPr>
        <w:pBdr>
          <w:top w:val="single" w:sz="4" w:space="1" w:color="000000"/>
          <w:left w:val="single" w:sz="4" w:space="0" w:color="000000"/>
          <w:bottom w:val="single" w:sz="4" w:space="7" w:color="000000"/>
          <w:right w:val="single" w:sz="4" w:space="4" w:color="000000"/>
        </w:pBdr>
        <w:spacing w:line="264" w:lineRule="auto"/>
        <w:rPr>
          <w:rFonts w:ascii="Titillium Web" w:eastAsia="Titillium Web" w:hAnsi="Titillium Web" w:cs="Titillium Web"/>
          <w:sz w:val="20"/>
          <w:szCs w:val="20"/>
        </w:rPr>
      </w:pPr>
      <w:r w:rsidRPr="00DC3F4B">
        <w:rPr>
          <w:rFonts w:ascii="Titillium Web" w:eastAsia="Titillium Web" w:hAnsi="Titillium Web" w:cs="Titillium Web"/>
          <w:sz w:val="20"/>
          <w:szCs w:val="20"/>
        </w:rPr>
        <w:t>Partita IVA _________________________</w:t>
      </w:r>
    </w:p>
    <w:p w14:paraId="37684FE3" w14:textId="77777777" w:rsidR="008C1614" w:rsidRPr="00DC3F4B" w:rsidRDefault="00286239" w:rsidP="00AC7C53">
      <w:pPr>
        <w:pBdr>
          <w:top w:val="single" w:sz="4" w:space="1" w:color="000000"/>
          <w:left w:val="single" w:sz="4" w:space="0" w:color="000000"/>
          <w:bottom w:val="single" w:sz="4" w:space="7" w:color="000000"/>
          <w:right w:val="single" w:sz="4" w:space="4" w:color="000000"/>
        </w:pBdr>
        <w:spacing w:line="264" w:lineRule="auto"/>
        <w:rPr>
          <w:rFonts w:ascii="Titillium Web" w:eastAsia="Titillium Web" w:hAnsi="Titillium Web" w:cs="Titillium Web"/>
          <w:sz w:val="20"/>
          <w:szCs w:val="20"/>
        </w:rPr>
      </w:pPr>
      <w:r w:rsidRPr="00DC3F4B">
        <w:rPr>
          <w:rFonts w:ascii="Titillium Web" w:eastAsia="Titillium Web" w:hAnsi="Titillium Web" w:cs="Titillium Web"/>
          <w:sz w:val="20"/>
          <w:szCs w:val="20"/>
        </w:rPr>
        <w:t xml:space="preserve">Tel. ______________ E-mail _______________________ PEC__________________________ </w:t>
      </w:r>
    </w:p>
    <w:p w14:paraId="37CD8EE8" w14:textId="77777777" w:rsidR="008C1614" w:rsidRPr="00DC3F4B" w:rsidRDefault="00286239" w:rsidP="00AC7C53">
      <w:pPr>
        <w:pBdr>
          <w:top w:val="single" w:sz="4" w:space="1" w:color="000000"/>
          <w:left w:val="single" w:sz="4" w:space="0" w:color="000000"/>
          <w:bottom w:val="single" w:sz="4" w:space="7" w:color="000000"/>
          <w:right w:val="single" w:sz="4" w:space="4" w:color="000000"/>
        </w:pBdr>
        <w:spacing w:line="264" w:lineRule="auto"/>
        <w:rPr>
          <w:rFonts w:ascii="Titillium Web" w:eastAsia="Titillium Web" w:hAnsi="Titillium Web" w:cs="Titillium Web"/>
          <w:sz w:val="20"/>
          <w:szCs w:val="20"/>
        </w:rPr>
      </w:pPr>
      <w:r w:rsidRPr="00DC3F4B">
        <w:rPr>
          <w:rFonts w:ascii="Titillium Web" w:eastAsia="Titillium Web" w:hAnsi="Titillium Web" w:cs="Titillium Web"/>
          <w:sz w:val="20"/>
          <w:szCs w:val="20"/>
        </w:rPr>
        <w:t>Parte di intervento realizzata ___________________________________________________</w:t>
      </w:r>
    </w:p>
    <w:p w14:paraId="63F03325" w14:textId="77777777" w:rsidR="008C1614" w:rsidRPr="00DC3F4B" w:rsidRDefault="00286239" w:rsidP="00AC7C53">
      <w:pPr>
        <w:pBdr>
          <w:top w:val="single" w:sz="4" w:space="1" w:color="000000"/>
          <w:left w:val="single" w:sz="4" w:space="0" w:color="000000"/>
          <w:bottom w:val="single" w:sz="4" w:space="7" w:color="000000"/>
          <w:right w:val="single" w:sz="4" w:space="4" w:color="000000"/>
        </w:pBdr>
        <w:spacing w:line="264" w:lineRule="auto"/>
        <w:rPr>
          <w:rFonts w:ascii="Titillium Web" w:eastAsia="Titillium Web" w:hAnsi="Titillium Web" w:cs="Titillium Web"/>
          <w:sz w:val="20"/>
          <w:szCs w:val="20"/>
        </w:rPr>
      </w:pPr>
      <w:r w:rsidRPr="00DC3F4B">
        <w:rPr>
          <w:rFonts w:ascii="Titillium Web" w:eastAsia="Titillium Web" w:hAnsi="Titillium Web" w:cs="Titillium Web"/>
          <w:sz w:val="20"/>
          <w:szCs w:val="20"/>
        </w:rPr>
        <w:t>Costi previsti _______________________________________________________________</w:t>
      </w:r>
    </w:p>
    <w:p w14:paraId="10E6FC9E" w14:textId="77777777" w:rsidR="008C1614" w:rsidRPr="00DC3F4B" w:rsidRDefault="008C1614">
      <w:pPr>
        <w:spacing w:line="264" w:lineRule="auto"/>
        <w:jc w:val="both"/>
        <w:rPr>
          <w:rFonts w:ascii="Titillium Web" w:eastAsia="Titillium Web" w:hAnsi="Titillium Web" w:cs="Titillium Web"/>
          <w:b/>
          <w:bCs/>
          <w:sz w:val="20"/>
          <w:szCs w:val="20"/>
        </w:rPr>
      </w:pPr>
    </w:p>
    <w:p w14:paraId="0875FBA4" w14:textId="77777777" w:rsidR="008C1614" w:rsidRPr="00DC3F4B" w:rsidRDefault="00286239">
      <w:pPr>
        <w:spacing w:line="264" w:lineRule="auto"/>
        <w:jc w:val="both"/>
        <w:rPr>
          <w:rFonts w:ascii="Titillium Web" w:eastAsia="Titillium Web" w:hAnsi="Titillium Web" w:cs="Titillium Web"/>
          <w:sz w:val="20"/>
          <w:szCs w:val="20"/>
        </w:rPr>
      </w:pPr>
      <w:r w:rsidRPr="00DC3F4B">
        <w:rPr>
          <w:rFonts w:ascii="Titillium Web" w:eastAsia="Titillium Web" w:hAnsi="Titillium Web" w:cs="Titillium Web"/>
          <w:b/>
          <w:bCs/>
          <w:sz w:val="20"/>
          <w:szCs w:val="20"/>
        </w:rPr>
        <w:t>INDICAZIONE DELLA PARTE DI INTERVENTO REALIZZATA DAL FORNITORE:</w:t>
      </w:r>
    </w:p>
    <w:tbl>
      <w:tblPr>
        <w:tblStyle w:val="a3"/>
        <w:tblW w:w="977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106"/>
        <w:gridCol w:w="1843"/>
        <w:gridCol w:w="1984"/>
        <w:gridCol w:w="1843"/>
      </w:tblGrid>
      <w:tr w:rsidR="00D658C7" w:rsidRPr="00DC3F4B" w14:paraId="636E4869" w14:textId="77777777" w:rsidTr="00AC7C53">
        <w:trPr>
          <w:trHeight w:val="671"/>
        </w:trPr>
        <w:tc>
          <w:tcPr>
            <w:tcW w:w="4106" w:type="dxa"/>
          </w:tcPr>
          <w:p w14:paraId="31436592" w14:textId="72175771" w:rsidR="00D658C7" w:rsidRPr="00DC3F4B" w:rsidRDefault="00D658C7" w:rsidP="00D658C7">
            <w:pPr>
              <w:spacing w:line="264" w:lineRule="auto"/>
              <w:jc w:val="center"/>
              <w:rPr>
                <w:rFonts w:ascii="Titillium Web" w:eastAsia="Titillium Web" w:hAnsi="Titillium Web" w:cs="Titillium Web"/>
                <w:b/>
                <w:bCs/>
                <w:sz w:val="20"/>
                <w:szCs w:val="20"/>
              </w:rPr>
            </w:pPr>
            <w:r w:rsidRPr="00DC3F4B">
              <w:rPr>
                <w:rFonts w:ascii="Titillium Web" w:eastAsia="Titillium Web" w:hAnsi="Titillium Web" w:cs="Titillium Web"/>
                <w:b/>
                <w:bCs/>
                <w:sz w:val="20"/>
                <w:szCs w:val="20"/>
              </w:rPr>
              <w:t>VOCI DI COSTO AMMISSIBILI</w:t>
            </w:r>
          </w:p>
        </w:tc>
        <w:tc>
          <w:tcPr>
            <w:tcW w:w="1843" w:type="dxa"/>
          </w:tcPr>
          <w:p w14:paraId="019C6537" w14:textId="1876A8E0" w:rsidR="00D658C7" w:rsidRPr="00DC3F4B" w:rsidRDefault="00D658C7" w:rsidP="00AC7C53">
            <w:pPr>
              <w:rPr>
                <w:rFonts w:ascii="Titillium Web" w:eastAsia="Titillium Web" w:hAnsi="Titillium Web" w:cs="Titillium Web"/>
                <w:b/>
                <w:bCs/>
                <w:sz w:val="20"/>
                <w:szCs w:val="20"/>
              </w:rPr>
            </w:pPr>
            <w:r w:rsidRPr="009747D5">
              <w:rPr>
                <w:rFonts w:ascii="Titillium Web" w:eastAsia="Titillium Web" w:hAnsi="Titillium Web" w:cs="Titillium Web"/>
                <w:b/>
                <w:bCs/>
                <w:sz w:val="20"/>
                <w:szCs w:val="20"/>
              </w:rPr>
              <w:t>TOTALE COSTO</w:t>
            </w:r>
            <w:r>
              <w:rPr>
                <w:rFonts w:ascii="Titillium Web" w:eastAsia="Titillium Web" w:hAnsi="Titillium Web" w:cs="Titillium Web"/>
                <w:b/>
                <w:bCs/>
                <w:sz w:val="20"/>
                <w:szCs w:val="20"/>
              </w:rPr>
              <w:br/>
            </w:r>
            <w:r w:rsidRPr="009747D5">
              <w:rPr>
                <w:rFonts w:ascii="Titillium Web" w:eastAsia="Titillium Web" w:hAnsi="Titillium Web" w:cs="Titillium Web"/>
                <w:b/>
                <w:bCs/>
                <w:sz w:val="20"/>
                <w:szCs w:val="20"/>
              </w:rPr>
              <w:t>(IVA esclusa) €</w:t>
            </w:r>
          </w:p>
        </w:tc>
        <w:tc>
          <w:tcPr>
            <w:tcW w:w="1984" w:type="dxa"/>
          </w:tcPr>
          <w:p w14:paraId="67E393EB" w14:textId="1FF02680" w:rsidR="00D658C7" w:rsidRPr="00DC3F4B" w:rsidRDefault="00D658C7" w:rsidP="00D658C7">
            <w:pPr>
              <w:spacing w:line="264" w:lineRule="auto"/>
              <w:jc w:val="center"/>
              <w:rPr>
                <w:rFonts w:ascii="Titillium Web" w:eastAsia="Titillium Web" w:hAnsi="Titillium Web" w:cs="Titillium Web"/>
                <w:b/>
                <w:bCs/>
                <w:sz w:val="20"/>
                <w:szCs w:val="20"/>
              </w:rPr>
            </w:pPr>
            <w:r w:rsidRPr="00CC4C86">
              <w:rPr>
                <w:rFonts w:ascii="Titillium Web" w:eastAsia="Titillium Web" w:hAnsi="Titillium Web" w:cs="Titillium Web"/>
                <w:b/>
                <w:bCs/>
                <w:sz w:val="20"/>
                <w:szCs w:val="20"/>
              </w:rPr>
              <w:t>TOTALE COSTO</w:t>
            </w:r>
            <w:r>
              <w:rPr>
                <w:rFonts w:ascii="Titillium Web" w:eastAsia="Titillium Web" w:hAnsi="Titillium Web" w:cs="Titillium Web"/>
                <w:b/>
                <w:bCs/>
                <w:sz w:val="20"/>
                <w:szCs w:val="20"/>
              </w:rPr>
              <w:br/>
            </w:r>
            <w:r w:rsidRPr="00CC4C86">
              <w:rPr>
                <w:rFonts w:ascii="Titillium Web" w:eastAsia="Titillium Web" w:hAnsi="Titillium Web" w:cs="Titillium Web"/>
                <w:b/>
                <w:bCs/>
                <w:sz w:val="20"/>
                <w:szCs w:val="20"/>
              </w:rPr>
              <w:t>(IVA inclusa) €</w:t>
            </w:r>
          </w:p>
        </w:tc>
        <w:tc>
          <w:tcPr>
            <w:tcW w:w="1843" w:type="dxa"/>
          </w:tcPr>
          <w:p w14:paraId="20AE8D45" w14:textId="5B01B598" w:rsidR="00D658C7" w:rsidRPr="00DC3F4B" w:rsidRDefault="00D658C7" w:rsidP="00D658C7">
            <w:pPr>
              <w:spacing w:line="264" w:lineRule="auto"/>
              <w:jc w:val="center"/>
              <w:rPr>
                <w:rFonts w:ascii="Titillium Web" w:eastAsia="Titillium Web" w:hAnsi="Titillium Web" w:cs="Titillium Web"/>
                <w:b/>
                <w:bCs/>
                <w:sz w:val="20"/>
                <w:szCs w:val="20"/>
              </w:rPr>
            </w:pPr>
            <w:r w:rsidRPr="00CC4C86">
              <w:rPr>
                <w:rFonts w:ascii="Titillium Web" w:eastAsia="Titillium Web" w:hAnsi="Titillium Web" w:cs="Titillium Web"/>
                <w:b/>
                <w:bCs/>
                <w:sz w:val="20"/>
                <w:szCs w:val="20"/>
              </w:rPr>
              <w:t>IMPORTO RICHIESTO €</w:t>
            </w:r>
          </w:p>
        </w:tc>
      </w:tr>
      <w:tr w:rsidR="008C1614" w:rsidRPr="00DC3F4B" w14:paraId="797E6D8D" w14:textId="77777777" w:rsidTr="00D658C7">
        <w:trPr>
          <w:trHeight w:val="300"/>
        </w:trPr>
        <w:tc>
          <w:tcPr>
            <w:tcW w:w="4106" w:type="dxa"/>
          </w:tcPr>
          <w:p w14:paraId="18DCD4C4" w14:textId="77777777" w:rsidR="008C1614" w:rsidRPr="001155B9" w:rsidRDefault="00286239">
            <w:pPr>
              <w:spacing w:line="264" w:lineRule="auto"/>
              <w:rPr>
                <w:rFonts w:ascii="Titillium Web" w:eastAsia="Titillium Web" w:hAnsi="Titillium Web" w:cs="Titillium Web"/>
                <w:b/>
                <w:bCs/>
                <w:sz w:val="18"/>
                <w:szCs w:val="18"/>
              </w:rPr>
            </w:pPr>
            <w:r w:rsidRPr="001155B9">
              <w:rPr>
                <w:rFonts w:ascii="Titillium Web" w:eastAsia="Titillium Web" w:hAnsi="Titillium Web" w:cs="Titillium Web"/>
                <w:b/>
                <w:bCs/>
                <w:sz w:val="18"/>
                <w:szCs w:val="18"/>
              </w:rPr>
              <w:t xml:space="preserve">COSTO PER ACQUISTO DI BENI STRUMENTALI MATERIALI E IMMATERIALI </w:t>
            </w:r>
          </w:p>
        </w:tc>
        <w:tc>
          <w:tcPr>
            <w:tcW w:w="1843" w:type="dxa"/>
          </w:tcPr>
          <w:p w14:paraId="6ADB16E7" w14:textId="77777777" w:rsidR="008C1614" w:rsidRPr="00DC3F4B" w:rsidRDefault="008C1614">
            <w:pPr>
              <w:spacing w:line="264" w:lineRule="auto"/>
              <w:jc w:val="both"/>
              <w:rPr>
                <w:rFonts w:ascii="Titillium Web" w:eastAsia="Titillium Web" w:hAnsi="Titillium Web" w:cs="Titillium Web"/>
                <w:b/>
                <w:bCs/>
                <w:sz w:val="20"/>
                <w:szCs w:val="20"/>
              </w:rPr>
            </w:pPr>
          </w:p>
        </w:tc>
        <w:tc>
          <w:tcPr>
            <w:tcW w:w="1984" w:type="dxa"/>
          </w:tcPr>
          <w:p w14:paraId="720A827E" w14:textId="77777777" w:rsidR="008C1614" w:rsidRPr="00DC3F4B" w:rsidRDefault="008C1614">
            <w:pPr>
              <w:spacing w:line="264" w:lineRule="auto"/>
              <w:jc w:val="both"/>
              <w:rPr>
                <w:rFonts w:ascii="Titillium Web" w:eastAsia="Titillium Web" w:hAnsi="Titillium Web" w:cs="Titillium Web"/>
                <w:b/>
                <w:bCs/>
                <w:sz w:val="20"/>
                <w:szCs w:val="20"/>
              </w:rPr>
            </w:pPr>
          </w:p>
        </w:tc>
        <w:tc>
          <w:tcPr>
            <w:tcW w:w="1843" w:type="dxa"/>
          </w:tcPr>
          <w:p w14:paraId="183D0F3E" w14:textId="77777777" w:rsidR="008C1614" w:rsidRPr="00DC3F4B" w:rsidRDefault="008C1614">
            <w:pPr>
              <w:spacing w:line="264" w:lineRule="auto"/>
              <w:jc w:val="both"/>
              <w:rPr>
                <w:rFonts w:ascii="Titillium Web" w:eastAsia="Titillium Web" w:hAnsi="Titillium Web" w:cs="Titillium Web"/>
                <w:b/>
                <w:bCs/>
                <w:sz w:val="20"/>
                <w:szCs w:val="20"/>
              </w:rPr>
            </w:pPr>
          </w:p>
        </w:tc>
      </w:tr>
      <w:tr w:rsidR="008C1614" w:rsidRPr="00DC3F4B" w14:paraId="4DE18E31" w14:textId="77777777" w:rsidTr="00D658C7">
        <w:trPr>
          <w:trHeight w:val="300"/>
        </w:trPr>
        <w:tc>
          <w:tcPr>
            <w:tcW w:w="4106" w:type="dxa"/>
          </w:tcPr>
          <w:p w14:paraId="023DA4A0" w14:textId="77777777" w:rsidR="008C1614" w:rsidRPr="001155B9" w:rsidRDefault="00286239">
            <w:pPr>
              <w:spacing w:line="264" w:lineRule="auto"/>
              <w:rPr>
                <w:rFonts w:ascii="Titillium Web" w:eastAsia="Titillium Web" w:hAnsi="Titillium Web" w:cs="Titillium Web"/>
                <w:b/>
                <w:bCs/>
                <w:sz w:val="18"/>
                <w:szCs w:val="18"/>
              </w:rPr>
            </w:pPr>
            <w:r w:rsidRPr="001155B9">
              <w:rPr>
                <w:rFonts w:ascii="Titillium Web" w:eastAsia="Titillium Web" w:hAnsi="Titillium Web" w:cs="Titillium Web"/>
                <w:b/>
                <w:bCs/>
                <w:sz w:val="18"/>
                <w:szCs w:val="18"/>
              </w:rPr>
              <w:t>COSTI DI</w:t>
            </w:r>
          </w:p>
          <w:p w14:paraId="09370747" w14:textId="6BA071CA" w:rsidR="008C1614" w:rsidRPr="001155B9" w:rsidRDefault="00286239">
            <w:pPr>
              <w:spacing w:line="264" w:lineRule="auto"/>
              <w:rPr>
                <w:rFonts w:ascii="Titillium Web" w:eastAsia="Titillium Web" w:hAnsi="Titillium Web" w:cs="Titillium Web"/>
                <w:b/>
                <w:bCs/>
                <w:sz w:val="18"/>
                <w:szCs w:val="18"/>
              </w:rPr>
            </w:pPr>
            <w:r w:rsidRPr="001155B9">
              <w:rPr>
                <w:rFonts w:ascii="Titillium Web" w:eastAsia="Titillium Web" w:hAnsi="Titillium Web" w:cs="Titillium Web"/>
                <w:b/>
                <w:bCs/>
                <w:sz w:val="18"/>
                <w:szCs w:val="18"/>
              </w:rPr>
              <w:t>CONSULENZA</w:t>
            </w:r>
          </w:p>
        </w:tc>
        <w:tc>
          <w:tcPr>
            <w:tcW w:w="1843" w:type="dxa"/>
          </w:tcPr>
          <w:p w14:paraId="1F1EF3BB" w14:textId="77777777" w:rsidR="008C1614" w:rsidRPr="00DC3F4B" w:rsidRDefault="008C1614">
            <w:pPr>
              <w:spacing w:line="264" w:lineRule="auto"/>
              <w:jc w:val="both"/>
              <w:rPr>
                <w:rFonts w:ascii="Titillium Web" w:eastAsia="Titillium Web" w:hAnsi="Titillium Web" w:cs="Titillium Web"/>
                <w:b/>
                <w:bCs/>
                <w:sz w:val="20"/>
                <w:szCs w:val="20"/>
              </w:rPr>
            </w:pPr>
          </w:p>
        </w:tc>
        <w:tc>
          <w:tcPr>
            <w:tcW w:w="1984" w:type="dxa"/>
          </w:tcPr>
          <w:p w14:paraId="0179049C" w14:textId="77777777" w:rsidR="008C1614" w:rsidRPr="00DC3F4B" w:rsidRDefault="008C1614">
            <w:pPr>
              <w:spacing w:line="264" w:lineRule="auto"/>
              <w:jc w:val="both"/>
              <w:rPr>
                <w:rFonts w:ascii="Titillium Web" w:eastAsia="Titillium Web" w:hAnsi="Titillium Web" w:cs="Titillium Web"/>
                <w:b/>
                <w:bCs/>
                <w:sz w:val="20"/>
                <w:szCs w:val="20"/>
              </w:rPr>
            </w:pPr>
          </w:p>
        </w:tc>
        <w:tc>
          <w:tcPr>
            <w:tcW w:w="1843" w:type="dxa"/>
          </w:tcPr>
          <w:p w14:paraId="1AB28694" w14:textId="77777777" w:rsidR="008C1614" w:rsidRPr="00DC3F4B" w:rsidRDefault="008C1614">
            <w:pPr>
              <w:spacing w:line="264" w:lineRule="auto"/>
              <w:jc w:val="both"/>
              <w:rPr>
                <w:rFonts w:ascii="Titillium Web" w:eastAsia="Titillium Web" w:hAnsi="Titillium Web" w:cs="Titillium Web"/>
                <w:b/>
                <w:bCs/>
                <w:sz w:val="20"/>
                <w:szCs w:val="20"/>
              </w:rPr>
            </w:pPr>
          </w:p>
        </w:tc>
      </w:tr>
      <w:tr w:rsidR="008C1614" w:rsidRPr="00DC3F4B" w14:paraId="738A90C4" w14:textId="77777777" w:rsidTr="00D658C7">
        <w:trPr>
          <w:trHeight w:val="300"/>
        </w:trPr>
        <w:tc>
          <w:tcPr>
            <w:tcW w:w="4106" w:type="dxa"/>
          </w:tcPr>
          <w:p w14:paraId="6118DC81" w14:textId="77777777" w:rsidR="008C1614" w:rsidRPr="001155B9" w:rsidRDefault="00286239">
            <w:pPr>
              <w:spacing w:line="264" w:lineRule="auto"/>
              <w:rPr>
                <w:rFonts w:ascii="Titillium Web" w:eastAsia="Titillium Web" w:hAnsi="Titillium Web" w:cs="Titillium Web"/>
                <w:b/>
                <w:bCs/>
                <w:sz w:val="18"/>
                <w:szCs w:val="18"/>
              </w:rPr>
            </w:pPr>
            <w:r w:rsidRPr="001155B9">
              <w:rPr>
                <w:rFonts w:ascii="Titillium Web" w:eastAsia="Titillium Web" w:hAnsi="Titillium Web" w:cs="Titillium Web"/>
                <w:b/>
                <w:bCs/>
                <w:sz w:val="18"/>
                <w:szCs w:val="18"/>
              </w:rPr>
              <w:t>COSTI DI FORMAZIONE</w:t>
            </w:r>
          </w:p>
          <w:p w14:paraId="7CA22340" w14:textId="77777777" w:rsidR="008C1614" w:rsidRPr="001155B9" w:rsidRDefault="008C1614">
            <w:pPr>
              <w:spacing w:line="264" w:lineRule="auto"/>
              <w:rPr>
                <w:rFonts w:ascii="Titillium Web" w:eastAsia="Titillium Web" w:hAnsi="Titillium Web" w:cs="Titillium Web"/>
                <w:b/>
                <w:bCs/>
                <w:sz w:val="18"/>
                <w:szCs w:val="18"/>
              </w:rPr>
            </w:pPr>
          </w:p>
        </w:tc>
        <w:tc>
          <w:tcPr>
            <w:tcW w:w="1843" w:type="dxa"/>
          </w:tcPr>
          <w:p w14:paraId="732F4D53" w14:textId="77777777" w:rsidR="008C1614" w:rsidRPr="00DC3F4B" w:rsidRDefault="008C1614">
            <w:pPr>
              <w:spacing w:line="264" w:lineRule="auto"/>
              <w:jc w:val="both"/>
              <w:rPr>
                <w:rFonts w:ascii="Titillium Web" w:eastAsia="Titillium Web" w:hAnsi="Titillium Web" w:cs="Titillium Web"/>
                <w:b/>
                <w:bCs/>
                <w:sz w:val="20"/>
                <w:szCs w:val="20"/>
              </w:rPr>
            </w:pPr>
          </w:p>
        </w:tc>
        <w:tc>
          <w:tcPr>
            <w:tcW w:w="1984" w:type="dxa"/>
          </w:tcPr>
          <w:p w14:paraId="78B66BC0" w14:textId="77777777" w:rsidR="008C1614" w:rsidRPr="00DC3F4B" w:rsidRDefault="008C1614">
            <w:pPr>
              <w:spacing w:line="264" w:lineRule="auto"/>
              <w:jc w:val="both"/>
              <w:rPr>
                <w:rFonts w:ascii="Titillium Web" w:eastAsia="Titillium Web" w:hAnsi="Titillium Web" w:cs="Titillium Web"/>
                <w:b/>
                <w:bCs/>
                <w:sz w:val="20"/>
                <w:szCs w:val="20"/>
              </w:rPr>
            </w:pPr>
          </w:p>
        </w:tc>
        <w:tc>
          <w:tcPr>
            <w:tcW w:w="1843" w:type="dxa"/>
          </w:tcPr>
          <w:p w14:paraId="095095AC" w14:textId="77777777" w:rsidR="008C1614" w:rsidRPr="00DC3F4B" w:rsidRDefault="008C1614">
            <w:pPr>
              <w:spacing w:line="264" w:lineRule="auto"/>
              <w:jc w:val="both"/>
              <w:rPr>
                <w:rFonts w:ascii="Titillium Web" w:eastAsia="Titillium Web" w:hAnsi="Titillium Web" w:cs="Titillium Web"/>
                <w:b/>
                <w:bCs/>
                <w:sz w:val="20"/>
                <w:szCs w:val="20"/>
              </w:rPr>
            </w:pPr>
          </w:p>
        </w:tc>
      </w:tr>
      <w:tr w:rsidR="008C1614" w:rsidRPr="00DC3F4B" w14:paraId="77F327E0" w14:textId="77777777" w:rsidTr="00D658C7">
        <w:trPr>
          <w:trHeight w:val="300"/>
        </w:trPr>
        <w:tc>
          <w:tcPr>
            <w:tcW w:w="4106" w:type="dxa"/>
          </w:tcPr>
          <w:p w14:paraId="25E0B2A1" w14:textId="77777777" w:rsidR="008C1614" w:rsidRPr="00DC3F4B" w:rsidRDefault="00286239">
            <w:pPr>
              <w:spacing w:line="264" w:lineRule="auto"/>
              <w:jc w:val="both"/>
              <w:rPr>
                <w:rFonts w:ascii="Titillium Web" w:eastAsia="Titillium Web" w:hAnsi="Titillium Web" w:cs="Titillium Web"/>
                <w:b/>
                <w:bCs/>
                <w:sz w:val="20"/>
                <w:szCs w:val="20"/>
              </w:rPr>
            </w:pPr>
            <w:r w:rsidRPr="00DC3F4B">
              <w:rPr>
                <w:rFonts w:ascii="Titillium Web" w:eastAsia="Titillium Web" w:hAnsi="Titillium Web" w:cs="Titillium Web"/>
                <w:b/>
                <w:bCs/>
                <w:sz w:val="20"/>
                <w:szCs w:val="20"/>
              </w:rPr>
              <w:t>Totale</w:t>
            </w:r>
          </w:p>
        </w:tc>
        <w:tc>
          <w:tcPr>
            <w:tcW w:w="1843" w:type="dxa"/>
          </w:tcPr>
          <w:p w14:paraId="3831950B" w14:textId="77777777" w:rsidR="008C1614" w:rsidRPr="00DC3F4B" w:rsidRDefault="008C1614">
            <w:pPr>
              <w:spacing w:line="264" w:lineRule="auto"/>
              <w:jc w:val="both"/>
              <w:rPr>
                <w:rFonts w:ascii="Titillium Web" w:eastAsia="Titillium Web" w:hAnsi="Titillium Web" w:cs="Titillium Web"/>
                <w:b/>
                <w:bCs/>
                <w:sz w:val="20"/>
                <w:szCs w:val="20"/>
              </w:rPr>
            </w:pPr>
          </w:p>
        </w:tc>
        <w:tc>
          <w:tcPr>
            <w:tcW w:w="1984" w:type="dxa"/>
          </w:tcPr>
          <w:p w14:paraId="612F9691" w14:textId="77777777" w:rsidR="008C1614" w:rsidRPr="00DC3F4B" w:rsidRDefault="008C1614">
            <w:pPr>
              <w:spacing w:line="264" w:lineRule="auto"/>
              <w:jc w:val="both"/>
              <w:rPr>
                <w:rFonts w:ascii="Titillium Web" w:eastAsia="Titillium Web" w:hAnsi="Titillium Web" w:cs="Titillium Web"/>
                <w:b/>
                <w:bCs/>
                <w:sz w:val="20"/>
                <w:szCs w:val="20"/>
              </w:rPr>
            </w:pPr>
          </w:p>
        </w:tc>
        <w:tc>
          <w:tcPr>
            <w:tcW w:w="1843" w:type="dxa"/>
          </w:tcPr>
          <w:p w14:paraId="79B03521" w14:textId="77777777" w:rsidR="008C1614" w:rsidRPr="00DC3F4B" w:rsidRDefault="008C1614">
            <w:pPr>
              <w:spacing w:line="264" w:lineRule="auto"/>
              <w:jc w:val="both"/>
              <w:rPr>
                <w:rFonts w:ascii="Titillium Web" w:eastAsia="Titillium Web" w:hAnsi="Titillium Web" w:cs="Titillium Web"/>
                <w:b/>
                <w:bCs/>
                <w:sz w:val="20"/>
                <w:szCs w:val="20"/>
              </w:rPr>
            </w:pPr>
          </w:p>
        </w:tc>
      </w:tr>
    </w:tbl>
    <w:p w14:paraId="464DA400" w14:textId="77777777" w:rsidR="008C1614" w:rsidRPr="00DC3F4B" w:rsidRDefault="008C1614">
      <w:pPr>
        <w:spacing w:line="264" w:lineRule="auto"/>
        <w:jc w:val="both"/>
        <w:rPr>
          <w:rFonts w:ascii="Titillium Web" w:eastAsia="Titillium Web" w:hAnsi="Titillium Web" w:cs="Titillium Web"/>
          <w:sz w:val="20"/>
          <w:szCs w:val="20"/>
        </w:rPr>
      </w:pPr>
    </w:p>
    <w:p w14:paraId="2ED0B3A7" w14:textId="59F9E062" w:rsidR="006342A5" w:rsidRPr="00AC7C53" w:rsidRDefault="006342A5" w:rsidP="00AC7C53">
      <w:pPr>
        <w:rPr>
          <w:rFonts w:ascii="Titillium Web" w:eastAsia="Titillium Web" w:hAnsi="Titillium Web" w:cs="Titillium Web"/>
          <w:b/>
          <w:bCs/>
          <w:sz w:val="20"/>
          <w:szCs w:val="20"/>
        </w:rPr>
      </w:pPr>
      <w:r w:rsidRPr="00DC3F4B">
        <w:rPr>
          <w:rFonts w:ascii="Titillium Web" w:eastAsia="Titillium Web" w:hAnsi="Titillium Web" w:cs="Titillium Web"/>
          <w:b/>
          <w:bCs/>
          <w:sz w:val="20"/>
          <w:szCs w:val="20"/>
        </w:rPr>
        <w:t>DATI DEI FORNITORI:</w:t>
      </w:r>
    </w:p>
    <w:p w14:paraId="4F17D1D3" w14:textId="77777777" w:rsidR="006342A5" w:rsidRPr="00DC3F4B" w:rsidRDefault="006342A5" w:rsidP="006342A5">
      <w:pPr>
        <w:pBdr>
          <w:top w:val="single" w:sz="4" w:space="1" w:color="000000"/>
          <w:left w:val="single" w:sz="4" w:space="4" w:color="000000"/>
          <w:bottom w:val="single" w:sz="4" w:space="7" w:color="000000"/>
          <w:right w:val="single" w:sz="4" w:space="4" w:color="000000"/>
        </w:pBdr>
        <w:spacing w:line="264" w:lineRule="auto"/>
        <w:rPr>
          <w:rFonts w:ascii="Titillium Web" w:eastAsia="Titillium Web" w:hAnsi="Titillium Web" w:cs="Titillium Web"/>
          <w:sz w:val="20"/>
          <w:szCs w:val="20"/>
        </w:rPr>
      </w:pPr>
      <w:r w:rsidRPr="00DC3F4B">
        <w:rPr>
          <w:rFonts w:ascii="Titillium Web" w:eastAsia="Titillium Web" w:hAnsi="Titillium Web" w:cs="Titillium Web"/>
          <w:sz w:val="20"/>
          <w:szCs w:val="20"/>
        </w:rPr>
        <w:t>Ragione sociale_______________________________________________________________</w:t>
      </w:r>
    </w:p>
    <w:p w14:paraId="5FD96D95" w14:textId="77777777" w:rsidR="006342A5" w:rsidRPr="00DC3F4B" w:rsidRDefault="006342A5" w:rsidP="006342A5">
      <w:pPr>
        <w:pBdr>
          <w:top w:val="single" w:sz="4" w:space="1" w:color="000000"/>
          <w:left w:val="single" w:sz="4" w:space="4" w:color="000000"/>
          <w:bottom w:val="single" w:sz="4" w:space="7" w:color="000000"/>
          <w:right w:val="single" w:sz="4" w:space="4" w:color="000000"/>
        </w:pBdr>
        <w:spacing w:line="264" w:lineRule="auto"/>
        <w:rPr>
          <w:rFonts w:ascii="Titillium Web" w:eastAsia="Titillium Web" w:hAnsi="Titillium Web" w:cs="Titillium Web"/>
          <w:sz w:val="20"/>
          <w:szCs w:val="20"/>
        </w:rPr>
      </w:pPr>
      <w:r w:rsidRPr="00DC3F4B">
        <w:rPr>
          <w:rFonts w:ascii="Titillium Web" w:eastAsia="Titillium Web" w:hAnsi="Titillium Web" w:cs="Titillium Web"/>
          <w:sz w:val="20"/>
          <w:szCs w:val="20"/>
        </w:rPr>
        <w:t xml:space="preserve">Sede legale _______________________________ </w:t>
      </w:r>
    </w:p>
    <w:p w14:paraId="334DD67B" w14:textId="77777777" w:rsidR="006342A5" w:rsidRPr="00DC3F4B" w:rsidRDefault="006342A5" w:rsidP="006342A5">
      <w:pPr>
        <w:pBdr>
          <w:top w:val="single" w:sz="4" w:space="1" w:color="000000"/>
          <w:left w:val="single" w:sz="4" w:space="4" w:color="000000"/>
          <w:bottom w:val="single" w:sz="4" w:space="7" w:color="000000"/>
          <w:right w:val="single" w:sz="4" w:space="4" w:color="000000"/>
        </w:pBdr>
        <w:spacing w:line="264" w:lineRule="auto"/>
        <w:rPr>
          <w:rFonts w:ascii="Titillium Web" w:eastAsia="Titillium Web" w:hAnsi="Titillium Web" w:cs="Titillium Web"/>
          <w:sz w:val="20"/>
          <w:szCs w:val="20"/>
        </w:rPr>
      </w:pPr>
      <w:r w:rsidRPr="00DC3F4B">
        <w:rPr>
          <w:rFonts w:ascii="Titillium Web" w:eastAsia="Titillium Web" w:hAnsi="Titillium Web" w:cs="Titillium Web"/>
          <w:sz w:val="20"/>
          <w:szCs w:val="20"/>
        </w:rPr>
        <w:t xml:space="preserve">Legale rappresentante _________________________ </w:t>
      </w:r>
    </w:p>
    <w:p w14:paraId="4C29EEFF" w14:textId="77777777" w:rsidR="006342A5" w:rsidRPr="00DC3F4B" w:rsidRDefault="006342A5" w:rsidP="006342A5">
      <w:pPr>
        <w:pBdr>
          <w:top w:val="single" w:sz="4" w:space="1" w:color="000000"/>
          <w:left w:val="single" w:sz="4" w:space="4" w:color="000000"/>
          <w:bottom w:val="single" w:sz="4" w:space="7" w:color="000000"/>
          <w:right w:val="single" w:sz="4" w:space="4" w:color="000000"/>
        </w:pBdr>
        <w:spacing w:line="264" w:lineRule="auto"/>
        <w:rPr>
          <w:rFonts w:ascii="Titillium Web" w:eastAsia="Titillium Web" w:hAnsi="Titillium Web" w:cs="Titillium Web"/>
          <w:sz w:val="20"/>
          <w:szCs w:val="20"/>
        </w:rPr>
      </w:pPr>
      <w:r w:rsidRPr="00DC3F4B">
        <w:rPr>
          <w:rFonts w:ascii="Titillium Web" w:eastAsia="Titillium Web" w:hAnsi="Titillium Web" w:cs="Titillium Web"/>
          <w:sz w:val="20"/>
          <w:szCs w:val="20"/>
        </w:rPr>
        <w:t>Partita IVA _________________________</w:t>
      </w:r>
    </w:p>
    <w:p w14:paraId="7FC27CF5" w14:textId="77777777" w:rsidR="006342A5" w:rsidRPr="00DC3F4B" w:rsidRDefault="006342A5" w:rsidP="006342A5">
      <w:pPr>
        <w:pBdr>
          <w:top w:val="single" w:sz="4" w:space="1" w:color="000000"/>
          <w:left w:val="single" w:sz="4" w:space="4" w:color="000000"/>
          <w:bottom w:val="single" w:sz="4" w:space="7" w:color="000000"/>
          <w:right w:val="single" w:sz="4" w:space="4" w:color="000000"/>
        </w:pBdr>
        <w:spacing w:line="264" w:lineRule="auto"/>
        <w:rPr>
          <w:rFonts w:ascii="Titillium Web" w:eastAsia="Titillium Web" w:hAnsi="Titillium Web" w:cs="Titillium Web"/>
          <w:sz w:val="20"/>
          <w:szCs w:val="20"/>
        </w:rPr>
      </w:pPr>
      <w:r w:rsidRPr="00DC3F4B">
        <w:rPr>
          <w:rFonts w:ascii="Titillium Web" w:eastAsia="Titillium Web" w:hAnsi="Titillium Web" w:cs="Titillium Web"/>
          <w:sz w:val="20"/>
          <w:szCs w:val="20"/>
        </w:rPr>
        <w:t xml:space="preserve">Tel. ______________ E-mail _______________________ PEC__________________________ </w:t>
      </w:r>
    </w:p>
    <w:p w14:paraId="6340B86A" w14:textId="77777777" w:rsidR="006342A5" w:rsidRPr="00DC3F4B" w:rsidRDefault="006342A5" w:rsidP="006342A5">
      <w:pPr>
        <w:pBdr>
          <w:top w:val="single" w:sz="4" w:space="1" w:color="000000"/>
          <w:left w:val="single" w:sz="4" w:space="4" w:color="000000"/>
          <w:bottom w:val="single" w:sz="4" w:space="7" w:color="000000"/>
          <w:right w:val="single" w:sz="4" w:space="4" w:color="000000"/>
        </w:pBdr>
        <w:spacing w:line="264" w:lineRule="auto"/>
        <w:rPr>
          <w:rFonts w:ascii="Titillium Web" w:eastAsia="Titillium Web" w:hAnsi="Titillium Web" w:cs="Titillium Web"/>
          <w:sz w:val="20"/>
          <w:szCs w:val="20"/>
        </w:rPr>
      </w:pPr>
      <w:r w:rsidRPr="00DC3F4B">
        <w:rPr>
          <w:rFonts w:ascii="Titillium Web" w:eastAsia="Titillium Web" w:hAnsi="Titillium Web" w:cs="Titillium Web"/>
          <w:sz w:val="20"/>
          <w:szCs w:val="20"/>
        </w:rPr>
        <w:t>Parte di intervento realizzata ___________________________________________________</w:t>
      </w:r>
    </w:p>
    <w:p w14:paraId="44EFACA0" w14:textId="77777777" w:rsidR="006342A5" w:rsidRPr="00DC3F4B" w:rsidRDefault="006342A5" w:rsidP="006342A5">
      <w:pPr>
        <w:pBdr>
          <w:top w:val="single" w:sz="4" w:space="1" w:color="000000"/>
          <w:left w:val="single" w:sz="4" w:space="4" w:color="000000"/>
          <w:bottom w:val="single" w:sz="4" w:space="7" w:color="000000"/>
          <w:right w:val="single" w:sz="4" w:space="4" w:color="000000"/>
        </w:pBdr>
        <w:spacing w:line="264" w:lineRule="auto"/>
        <w:rPr>
          <w:rFonts w:ascii="Titillium Web" w:eastAsia="Titillium Web" w:hAnsi="Titillium Web" w:cs="Titillium Web"/>
          <w:sz w:val="20"/>
          <w:szCs w:val="20"/>
        </w:rPr>
      </w:pPr>
      <w:r w:rsidRPr="00DC3F4B">
        <w:rPr>
          <w:rFonts w:ascii="Titillium Web" w:eastAsia="Titillium Web" w:hAnsi="Titillium Web" w:cs="Titillium Web"/>
          <w:sz w:val="20"/>
          <w:szCs w:val="20"/>
        </w:rPr>
        <w:t>Costi previsti _______________________________________________________________</w:t>
      </w:r>
    </w:p>
    <w:p w14:paraId="39BE421A" w14:textId="77777777" w:rsidR="006342A5" w:rsidRPr="00DC3F4B" w:rsidRDefault="006342A5" w:rsidP="006342A5">
      <w:pPr>
        <w:spacing w:line="264" w:lineRule="auto"/>
        <w:jc w:val="both"/>
        <w:rPr>
          <w:rFonts w:ascii="Titillium Web" w:eastAsia="Titillium Web" w:hAnsi="Titillium Web" w:cs="Titillium Web"/>
          <w:b/>
          <w:bCs/>
          <w:sz w:val="20"/>
          <w:szCs w:val="20"/>
        </w:rPr>
      </w:pPr>
    </w:p>
    <w:p w14:paraId="52FAC054" w14:textId="77777777" w:rsidR="006342A5" w:rsidRPr="00DC3F4B" w:rsidRDefault="006342A5" w:rsidP="006342A5">
      <w:pPr>
        <w:spacing w:line="264" w:lineRule="auto"/>
        <w:jc w:val="both"/>
        <w:rPr>
          <w:rFonts w:ascii="Titillium Web" w:eastAsia="Titillium Web" w:hAnsi="Titillium Web" w:cs="Titillium Web"/>
          <w:sz w:val="20"/>
          <w:szCs w:val="20"/>
        </w:rPr>
      </w:pPr>
      <w:r w:rsidRPr="00DC3F4B">
        <w:rPr>
          <w:rFonts w:ascii="Titillium Web" w:eastAsia="Titillium Web" w:hAnsi="Titillium Web" w:cs="Titillium Web"/>
          <w:b/>
          <w:bCs/>
          <w:sz w:val="20"/>
          <w:szCs w:val="20"/>
        </w:rPr>
        <w:t>INDICAZIONE DELLA PARTE DI INTERVENTO REALIZZATA DAL FORNITORE:</w:t>
      </w:r>
    </w:p>
    <w:tbl>
      <w:tblPr>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106"/>
        <w:gridCol w:w="1843"/>
        <w:gridCol w:w="1984"/>
        <w:gridCol w:w="1843"/>
      </w:tblGrid>
      <w:tr w:rsidR="006342A5" w:rsidRPr="00DC3F4B" w14:paraId="20B24F19" w14:textId="77777777" w:rsidTr="009F109E">
        <w:trPr>
          <w:trHeight w:val="300"/>
        </w:trPr>
        <w:tc>
          <w:tcPr>
            <w:tcW w:w="4106" w:type="dxa"/>
          </w:tcPr>
          <w:p w14:paraId="78B12B08" w14:textId="77777777" w:rsidR="006342A5" w:rsidRPr="00DC3F4B" w:rsidRDefault="006342A5" w:rsidP="009F109E">
            <w:pPr>
              <w:spacing w:line="264" w:lineRule="auto"/>
              <w:jc w:val="center"/>
              <w:rPr>
                <w:rFonts w:ascii="Titillium Web" w:eastAsia="Titillium Web" w:hAnsi="Titillium Web" w:cs="Titillium Web"/>
                <w:b/>
                <w:bCs/>
                <w:sz w:val="20"/>
                <w:szCs w:val="20"/>
              </w:rPr>
            </w:pPr>
            <w:r w:rsidRPr="00DC3F4B">
              <w:rPr>
                <w:rFonts w:ascii="Titillium Web" w:eastAsia="Titillium Web" w:hAnsi="Titillium Web" w:cs="Titillium Web"/>
                <w:b/>
                <w:bCs/>
                <w:sz w:val="20"/>
                <w:szCs w:val="20"/>
              </w:rPr>
              <w:t>VOCI DI COSTO AMMISSIBILI</w:t>
            </w:r>
          </w:p>
        </w:tc>
        <w:tc>
          <w:tcPr>
            <w:tcW w:w="1843" w:type="dxa"/>
          </w:tcPr>
          <w:p w14:paraId="2F04552A" w14:textId="1B3952FF" w:rsidR="006342A5" w:rsidRPr="00DC3F4B" w:rsidRDefault="006342A5" w:rsidP="00AC7C53">
            <w:pPr>
              <w:rPr>
                <w:rFonts w:ascii="Titillium Web" w:eastAsia="Titillium Web" w:hAnsi="Titillium Web" w:cs="Titillium Web"/>
                <w:b/>
                <w:bCs/>
                <w:sz w:val="20"/>
                <w:szCs w:val="20"/>
              </w:rPr>
            </w:pPr>
            <w:r w:rsidRPr="009747D5">
              <w:rPr>
                <w:rFonts w:ascii="Titillium Web" w:eastAsia="Titillium Web" w:hAnsi="Titillium Web" w:cs="Titillium Web"/>
                <w:b/>
                <w:bCs/>
                <w:sz w:val="20"/>
                <w:szCs w:val="20"/>
              </w:rPr>
              <w:t>TOTALE COSTO</w:t>
            </w:r>
            <w:r>
              <w:rPr>
                <w:rFonts w:ascii="Titillium Web" w:eastAsia="Titillium Web" w:hAnsi="Titillium Web" w:cs="Titillium Web"/>
                <w:b/>
                <w:bCs/>
                <w:sz w:val="20"/>
                <w:szCs w:val="20"/>
              </w:rPr>
              <w:br/>
            </w:r>
            <w:r w:rsidRPr="009747D5">
              <w:rPr>
                <w:rFonts w:ascii="Titillium Web" w:eastAsia="Titillium Web" w:hAnsi="Titillium Web" w:cs="Titillium Web"/>
                <w:b/>
                <w:bCs/>
                <w:sz w:val="20"/>
                <w:szCs w:val="20"/>
              </w:rPr>
              <w:t>(IVA esclusa) €</w:t>
            </w:r>
          </w:p>
        </w:tc>
        <w:tc>
          <w:tcPr>
            <w:tcW w:w="1984" w:type="dxa"/>
          </w:tcPr>
          <w:p w14:paraId="5443E6DA" w14:textId="77777777" w:rsidR="006342A5" w:rsidRPr="00DC3F4B" w:rsidRDefault="006342A5" w:rsidP="009F109E">
            <w:pPr>
              <w:spacing w:line="264" w:lineRule="auto"/>
              <w:jc w:val="center"/>
              <w:rPr>
                <w:rFonts w:ascii="Titillium Web" w:eastAsia="Titillium Web" w:hAnsi="Titillium Web" w:cs="Titillium Web"/>
                <w:b/>
                <w:bCs/>
                <w:sz w:val="20"/>
                <w:szCs w:val="20"/>
              </w:rPr>
            </w:pPr>
            <w:r w:rsidRPr="00CC4C86">
              <w:rPr>
                <w:rFonts w:ascii="Titillium Web" w:eastAsia="Titillium Web" w:hAnsi="Titillium Web" w:cs="Titillium Web"/>
                <w:b/>
                <w:bCs/>
                <w:sz w:val="20"/>
                <w:szCs w:val="20"/>
              </w:rPr>
              <w:t>TOTALE COSTO</w:t>
            </w:r>
            <w:r>
              <w:rPr>
                <w:rFonts w:ascii="Titillium Web" w:eastAsia="Titillium Web" w:hAnsi="Titillium Web" w:cs="Titillium Web"/>
                <w:b/>
                <w:bCs/>
                <w:sz w:val="20"/>
                <w:szCs w:val="20"/>
              </w:rPr>
              <w:br/>
            </w:r>
            <w:r w:rsidRPr="00CC4C86">
              <w:rPr>
                <w:rFonts w:ascii="Titillium Web" w:eastAsia="Titillium Web" w:hAnsi="Titillium Web" w:cs="Titillium Web"/>
                <w:b/>
                <w:bCs/>
                <w:sz w:val="20"/>
                <w:szCs w:val="20"/>
              </w:rPr>
              <w:t>(IVA inclusa) €</w:t>
            </w:r>
          </w:p>
        </w:tc>
        <w:tc>
          <w:tcPr>
            <w:tcW w:w="1843" w:type="dxa"/>
          </w:tcPr>
          <w:p w14:paraId="4BFC14AF" w14:textId="77777777" w:rsidR="006342A5" w:rsidRPr="00DC3F4B" w:rsidRDefault="006342A5" w:rsidP="009F109E">
            <w:pPr>
              <w:spacing w:line="264" w:lineRule="auto"/>
              <w:jc w:val="center"/>
              <w:rPr>
                <w:rFonts w:ascii="Titillium Web" w:eastAsia="Titillium Web" w:hAnsi="Titillium Web" w:cs="Titillium Web"/>
                <w:b/>
                <w:bCs/>
                <w:sz w:val="20"/>
                <w:szCs w:val="20"/>
              </w:rPr>
            </w:pPr>
            <w:r w:rsidRPr="00CC4C86">
              <w:rPr>
                <w:rFonts w:ascii="Titillium Web" w:eastAsia="Titillium Web" w:hAnsi="Titillium Web" w:cs="Titillium Web"/>
                <w:b/>
                <w:bCs/>
                <w:sz w:val="20"/>
                <w:szCs w:val="20"/>
              </w:rPr>
              <w:t>IMPORTO RICHIESTO €</w:t>
            </w:r>
          </w:p>
        </w:tc>
      </w:tr>
      <w:tr w:rsidR="006342A5" w:rsidRPr="00DC3F4B" w14:paraId="66EA8B4D" w14:textId="77777777" w:rsidTr="009F109E">
        <w:trPr>
          <w:trHeight w:val="300"/>
        </w:trPr>
        <w:tc>
          <w:tcPr>
            <w:tcW w:w="4106" w:type="dxa"/>
          </w:tcPr>
          <w:p w14:paraId="73913D88" w14:textId="77777777" w:rsidR="006342A5" w:rsidRPr="001155B9" w:rsidRDefault="006342A5" w:rsidP="009F109E">
            <w:pPr>
              <w:spacing w:line="264" w:lineRule="auto"/>
              <w:rPr>
                <w:rFonts w:ascii="Titillium Web" w:eastAsia="Titillium Web" w:hAnsi="Titillium Web" w:cs="Titillium Web"/>
                <w:b/>
                <w:bCs/>
                <w:sz w:val="18"/>
                <w:szCs w:val="18"/>
              </w:rPr>
            </w:pPr>
            <w:r w:rsidRPr="001155B9">
              <w:rPr>
                <w:rFonts w:ascii="Titillium Web" w:eastAsia="Titillium Web" w:hAnsi="Titillium Web" w:cs="Titillium Web"/>
                <w:b/>
                <w:bCs/>
                <w:sz w:val="18"/>
                <w:szCs w:val="18"/>
              </w:rPr>
              <w:t xml:space="preserve">COSTO PER ACQUISTO DI BENI STRUMENTALI MATERIALI E IMMATERIALI </w:t>
            </w:r>
          </w:p>
        </w:tc>
        <w:tc>
          <w:tcPr>
            <w:tcW w:w="1843" w:type="dxa"/>
          </w:tcPr>
          <w:p w14:paraId="25F2873D" w14:textId="77777777" w:rsidR="006342A5" w:rsidRPr="00DC3F4B" w:rsidRDefault="006342A5" w:rsidP="009F109E">
            <w:pPr>
              <w:spacing w:line="264" w:lineRule="auto"/>
              <w:jc w:val="both"/>
              <w:rPr>
                <w:rFonts w:ascii="Titillium Web" w:eastAsia="Titillium Web" w:hAnsi="Titillium Web" w:cs="Titillium Web"/>
                <w:b/>
                <w:bCs/>
                <w:sz w:val="20"/>
                <w:szCs w:val="20"/>
              </w:rPr>
            </w:pPr>
          </w:p>
        </w:tc>
        <w:tc>
          <w:tcPr>
            <w:tcW w:w="1984" w:type="dxa"/>
          </w:tcPr>
          <w:p w14:paraId="643AFA50" w14:textId="77777777" w:rsidR="006342A5" w:rsidRPr="00DC3F4B" w:rsidRDefault="006342A5" w:rsidP="009F109E">
            <w:pPr>
              <w:spacing w:line="264" w:lineRule="auto"/>
              <w:jc w:val="both"/>
              <w:rPr>
                <w:rFonts w:ascii="Titillium Web" w:eastAsia="Titillium Web" w:hAnsi="Titillium Web" w:cs="Titillium Web"/>
                <w:b/>
                <w:bCs/>
                <w:sz w:val="20"/>
                <w:szCs w:val="20"/>
              </w:rPr>
            </w:pPr>
          </w:p>
        </w:tc>
        <w:tc>
          <w:tcPr>
            <w:tcW w:w="1843" w:type="dxa"/>
          </w:tcPr>
          <w:p w14:paraId="45A1B005" w14:textId="77777777" w:rsidR="006342A5" w:rsidRPr="00DC3F4B" w:rsidRDefault="006342A5" w:rsidP="009F109E">
            <w:pPr>
              <w:spacing w:line="264" w:lineRule="auto"/>
              <w:jc w:val="both"/>
              <w:rPr>
                <w:rFonts w:ascii="Titillium Web" w:eastAsia="Titillium Web" w:hAnsi="Titillium Web" w:cs="Titillium Web"/>
                <w:b/>
                <w:bCs/>
                <w:sz w:val="20"/>
                <w:szCs w:val="20"/>
              </w:rPr>
            </w:pPr>
          </w:p>
        </w:tc>
      </w:tr>
      <w:tr w:rsidR="006342A5" w:rsidRPr="00DC3F4B" w14:paraId="40A37D0D" w14:textId="77777777" w:rsidTr="009F109E">
        <w:trPr>
          <w:trHeight w:val="300"/>
        </w:trPr>
        <w:tc>
          <w:tcPr>
            <w:tcW w:w="4106" w:type="dxa"/>
          </w:tcPr>
          <w:p w14:paraId="4EEF00DB" w14:textId="77777777" w:rsidR="006342A5" w:rsidRPr="001155B9" w:rsidRDefault="006342A5" w:rsidP="009F109E">
            <w:pPr>
              <w:spacing w:line="264" w:lineRule="auto"/>
              <w:rPr>
                <w:rFonts w:ascii="Titillium Web" w:eastAsia="Titillium Web" w:hAnsi="Titillium Web" w:cs="Titillium Web"/>
                <w:b/>
                <w:bCs/>
                <w:sz w:val="18"/>
                <w:szCs w:val="18"/>
              </w:rPr>
            </w:pPr>
            <w:r w:rsidRPr="001155B9">
              <w:rPr>
                <w:rFonts w:ascii="Titillium Web" w:eastAsia="Titillium Web" w:hAnsi="Titillium Web" w:cs="Titillium Web"/>
                <w:b/>
                <w:bCs/>
                <w:sz w:val="18"/>
                <w:szCs w:val="18"/>
              </w:rPr>
              <w:t>COSTI DI</w:t>
            </w:r>
          </w:p>
          <w:p w14:paraId="4200C360" w14:textId="77777777" w:rsidR="006342A5" w:rsidRPr="001155B9" w:rsidRDefault="006342A5" w:rsidP="009F109E">
            <w:pPr>
              <w:spacing w:line="264" w:lineRule="auto"/>
              <w:rPr>
                <w:rFonts w:ascii="Titillium Web" w:eastAsia="Titillium Web" w:hAnsi="Titillium Web" w:cs="Titillium Web"/>
                <w:b/>
                <w:bCs/>
                <w:sz w:val="18"/>
                <w:szCs w:val="18"/>
              </w:rPr>
            </w:pPr>
            <w:r w:rsidRPr="001155B9">
              <w:rPr>
                <w:rFonts w:ascii="Titillium Web" w:eastAsia="Titillium Web" w:hAnsi="Titillium Web" w:cs="Titillium Web"/>
                <w:b/>
                <w:bCs/>
                <w:sz w:val="18"/>
                <w:szCs w:val="18"/>
              </w:rPr>
              <w:t>CONSULENZA</w:t>
            </w:r>
          </w:p>
        </w:tc>
        <w:tc>
          <w:tcPr>
            <w:tcW w:w="1843" w:type="dxa"/>
          </w:tcPr>
          <w:p w14:paraId="32541058" w14:textId="77777777" w:rsidR="006342A5" w:rsidRPr="00DC3F4B" w:rsidRDefault="006342A5" w:rsidP="009F109E">
            <w:pPr>
              <w:spacing w:line="264" w:lineRule="auto"/>
              <w:jc w:val="both"/>
              <w:rPr>
                <w:rFonts w:ascii="Titillium Web" w:eastAsia="Titillium Web" w:hAnsi="Titillium Web" w:cs="Titillium Web"/>
                <w:b/>
                <w:bCs/>
                <w:sz w:val="20"/>
                <w:szCs w:val="20"/>
              </w:rPr>
            </w:pPr>
          </w:p>
        </w:tc>
        <w:tc>
          <w:tcPr>
            <w:tcW w:w="1984" w:type="dxa"/>
          </w:tcPr>
          <w:p w14:paraId="5E03CAF8" w14:textId="77777777" w:rsidR="006342A5" w:rsidRPr="00DC3F4B" w:rsidRDefault="006342A5" w:rsidP="009F109E">
            <w:pPr>
              <w:spacing w:line="264" w:lineRule="auto"/>
              <w:jc w:val="both"/>
              <w:rPr>
                <w:rFonts w:ascii="Titillium Web" w:eastAsia="Titillium Web" w:hAnsi="Titillium Web" w:cs="Titillium Web"/>
                <w:b/>
                <w:bCs/>
                <w:sz w:val="20"/>
                <w:szCs w:val="20"/>
              </w:rPr>
            </w:pPr>
          </w:p>
        </w:tc>
        <w:tc>
          <w:tcPr>
            <w:tcW w:w="1843" w:type="dxa"/>
          </w:tcPr>
          <w:p w14:paraId="528E857A" w14:textId="77777777" w:rsidR="006342A5" w:rsidRPr="00DC3F4B" w:rsidRDefault="006342A5" w:rsidP="009F109E">
            <w:pPr>
              <w:spacing w:line="264" w:lineRule="auto"/>
              <w:jc w:val="both"/>
              <w:rPr>
                <w:rFonts w:ascii="Titillium Web" w:eastAsia="Titillium Web" w:hAnsi="Titillium Web" w:cs="Titillium Web"/>
                <w:b/>
                <w:bCs/>
                <w:sz w:val="20"/>
                <w:szCs w:val="20"/>
              </w:rPr>
            </w:pPr>
          </w:p>
        </w:tc>
      </w:tr>
      <w:tr w:rsidR="006342A5" w:rsidRPr="00DC3F4B" w14:paraId="405AABA3" w14:textId="77777777" w:rsidTr="009F109E">
        <w:trPr>
          <w:trHeight w:val="300"/>
        </w:trPr>
        <w:tc>
          <w:tcPr>
            <w:tcW w:w="4106" w:type="dxa"/>
          </w:tcPr>
          <w:p w14:paraId="5B012C7E" w14:textId="77777777" w:rsidR="006342A5" w:rsidRPr="001155B9" w:rsidRDefault="006342A5" w:rsidP="009F109E">
            <w:pPr>
              <w:spacing w:line="264" w:lineRule="auto"/>
              <w:rPr>
                <w:rFonts w:ascii="Titillium Web" w:eastAsia="Titillium Web" w:hAnsi="Titillium Web" w:cs="Titillium Web"/>
                <w:b/>
                <w:bCs/>
                <w:sz w:val="18"/>
                <w:szCs w:val="18"/>
              </w:rPr>
            </w:pPr>
            <w:r w:rsidRPr="001155B9">
              <w:rPr>
                <w:rFonts w:ascii="Titillium Web" w:eastAsia="Titillium Web" w:hAnsi="Titillium Web" w:cs="Titillium Web"/>
                <w:b/>
                <w:bCs/>
                <w:sz w:val="18"/>
                <w:szCs w:val="18"/>
              </w:rPr>
              <w:t>COSTI DI FORMAZIONE</w:t>
            </w:r>
          </w:p>
          <w:p w14:paraId="5714D6A2" w14:textId="77777777" w:rsidR="006342A5" w:rsidRPr="001155B9" w:rsidRDefault="006342A5" w:rsidP="009F109E">
            <w:pPr>
              <w:spacing w:line="264" w:lineRule="auto"/>
              <w:rPr>
                <w:rFonts w:ascii="Titillium Web" w:eastAsia="Titillium Web" w:hAnsi="Titillium Web" w:cs="Titillium Web"/>
                <w:b/>
                <w:bCs/>
                <w:sz w:val="18"/>
                <w:szCs w:val="18"/>
              </w:rPr>
            </w:pPr>
          </w:p>
        </w:tc>
        <w:tc>
          <w:tcPr>
            <w:tcW w:w="1843" w:type="dxa"/>
          </w:tcPr>
          <w:p w14:paraId="557ADE2A" w14:textId="77777777" w:rsidR="006342A5" w:rsidRPr="00DC3F4B" w:rsidRDefault="006342A5" w:rsidP="009F109E">
            <w:pPr>
              <w:spacing w:line="264" w:lineRule="auto"/>
              <w:jc w:val="both"/>
              <w:rPr>
                <w:rFonts w:ascii="Titillium Web" w:eastAsia="Titillium Web" w:hAnsi="Titillium Web" w:cs="Titillium Web"/>
                <w:b/>
                <w:bCs/>
                <w:sz w:val="20"/>
                <w:szCs w:val="20"/>
              </w:rPr>
            </w:pPr>
          </w:p>
        </w:tc>
        <w:tc>
          <w:tcPr>
            <w:tcW w:w="1984" w:type="dxa"/>
          </w:tcPr>
          <w:p w14:paraId="65A9DEE0" w14:textId="77777777" w:rsidR="006342A5" w:rsidRPr="00DC3F4B" w:rsidRDefault="006342A5" w:rsidP="009F109E">
            <w:pPr>
              <w:spacing w:line="264" w:lineRule="auto"/>
              <w:jc w:val="both"/>
              <w:rPr>
                <w:rFonts w:ascii="Titillium Web" w:eastAsia="Titillium Web" w:hAnsi="Titillium Web" w:cs="Titillium Web"/>
                <w:b/>
                <w:bCs/>
                <w:sz w:val="20"/>
                <w:szCs w:val="20"/>
              </w:rPr>
            </w:pPr>
          </w:p>
        </w:tc>
        <w:tc>
          <w:tcPr>
            <w:tcW w:w="1843" w:type="dxa"/>
          </w:tcPr>
          <w:p w14:paraId="40D82D9D" w14:textId="77777777" w:rsidR="006342A5" w:rsidRPr="00DC3F4B" w:rsidRDefault="006342A5" w:rsidP="009F109E">
            <w:pPr>
              <w:spacing w:line="264" w:lineRule="auto"/>
              <w:jc w:val="both"/>
              <w:rPr>
                <w:rFonts w:ascii="Titillium Web" w:eastAsia="Titillium Web" w:hAnsi="Titillium Web" w:cs="Titillium Web"/>
                <w:b/>
                <w:bCs/>
                <w:sz w:val="20"/>
                <w:szCs w:val="20"/>
              </w:rPr>
            </w:pPr>
          </w:p>
        </w:tc>
      </w:tr>
      <w:tr w:rsidR="006342A5" w:rsidRPr="00DC3F4B" w14:paraId="7A7B4B0B" w14:textId="77777777" w:rsidTr="009F109E">
        <w:trPr>
          <w:trHeight w:val="300"/>
        </w:trPr>
        <w:tc>
          <w:tcPr>
            <w:tcW w:w="4106" w:type="dxa"/>
          </w:tcPr>
          <w:p w14:paraId="7177709E" w14:textId="77777777" w:rsidR="006342A5" w:rsidRPr="00DC3F4B" w:rsidRDefault="006342A5" w:rsidP="009F109E">
            <w:pPr>
              <w:spacing w:line="264" w:lineRule="auto"/>
              <w:jc w:val="both"/>
              <w:rPr>
                <w:rFonts w:ascii="Titillium Web" w:eastAsia="Titillium Web" w:hAnsi="Titillium Web" w:cs="Titillium Web"/>
                <w:b/>
                <w:bCs/>
                <w:sz w:val="20"/>
                <w:szCs w:val="20"/>
              </w:rPr>
            </w:pPr>
            <w:r w:rsidRPr="00DC3F4B">
              <w:rPr>
                <w:rFonts w:ascii="Titillium Web" w:eastAsia="Titillium Web" w:hAnsi="Titillium Web" w:cs="Titillium Web"/>
                <w:b/>
                <w:bCs/>
                <w:sz w:val="20"/>
                <w:szCs w:val="20"/>
              </w:rPr>
              <w:t>Totale</w:t>
            </w:r>
          </w:p>
        </w:tc>
        <w:tc>
          <w:tcPr>
            <w:tcW w:w="1843" w:type="dxa"/>
          </w:tcPr>
          <w:p w14:paraId="0E284687" w14:textId="77777777" w:rsidR="006342A5" w:rsidRPr="00DC3F4B" w:rsidRDefault="006342A5" w:rsidP="009F109E">
            <w:pPr>
              <w:spacing w:line="264" w:lineRule="auto"/>
              <w:jc w:val="both"/>
              <w:rPr>
                <w:rFonts w:ascii="Titillium Web" w:eastAsia="Titillium Web" w:hAnsi="Titillium Web" w:cs="Titillium Web"/>
                <w:b/>
                <w:bCs/>
                <w:sz w:val="20"/>
                <w:szCs w:val="20"/>
              </w:rPr>
            </w:pPr>
          </w:p>
        </w:tc>
        <w:tc>
          <w:tcPr>
            <w:tcW w:w="1984" w:type="dxa"/>
          </w:tcPr>
          <w:p w14:paraId="3A265686" w14:textId="77777777" w:rsidR="006342A5" w:rsidRPr="00DC3F4B" w:rsidRDefault="006342A5" w:rsidP="009F109E">
            <w:pPr>
              <w:spacing w:line="264" w:lineRule="auto"/>
              <w:jc w:val="both"/>
              <w:rPr>
                <w:rFonts w:ascii="Titillium Web" w:eastAsia="Titillium Web" w:hAnsi="Titillium Web" w:cs="Titillium Web"/>
                <w:b/>
                <w:bCs/>
                <w:sz w:val="20"/>
                <w:szCs w:val="20"/>
              </w:rPr>
            </w:pPr>
          </w:p>
        </w:tc>
        <w:tc>
          <w:tcPr>
            <w:tcW w:w="1843" w:type="dxa"/>
          </w:tcPr>
          <w:p w14:paraId="6BD23655" w14:textId="77777777" w:rsidR="006342A5" w:rsidRPr="00DC3F4B" w:rsidRDefault="006342A5" w:rsidP="009F109E">
            <w:pPr>
              <w:spacing w:line="264" w:lineRule="auto"/>
              <w:jc w:val="both"/>
              <w:rPr>
                <w:rFonts w:ascii="Titillium Web" w:eastAsia="Titillium Web" w:hAnsi="Titillium Web" w:cs="Titillium Web"/>
                <w:b/>
                <w:bCs/>
                <w:sz w:val="20"/>
                <w:szCs w:val="20"/>
              </w:rPr>
            </w:pPr>
          </w:p>
        </w:tc>
      </w:tr>
    </w:tbl>
    <w:p w14:paraId="4FC25995" w14:textId="77777777" w:rsidR="001155B9" w:rsidRDefault="001155B9" w:rsidP="001155B9">
      <w:pPr>
        <w:spacing w:line="264" w:lineRule="auto"/>
        <w:jc w:val="both"/>
        <w:rPr>
          <w:rFonts w:ascii="Titillium Web" w:eastAsia="Titillium Web" w:hAnsi="Titillium Web" w:cs="Titillium Web"/>
          <w:b/>
          <w:bCs/>
          <w:sz w:val="20"/>
          <w:szCs w:val="20"/>
        </w:rPr>
      </w:pPr>
    </w:p>
    <w:p w14:paraId="307E8694" w14:textId="77777777" w:rsidR="001155B9" w:rsidRDefault="001155B9" w:rsidP="001155B9">
      <w:pPr>
        <w:spacing w:line="264" w:lineRule="auto"/>
        <w:jc w:val="both"/>
        <w:rPr>
          <w:rFonts w:ascii="Titillium Web" w:eastAsia="Titillium Web" w:hAnsi="Titillium Web" w:cs="Titillium Web"/>
          <w:b/>
          <w:bCs/>
          <w:sz w:val="20"/>
          <w:szCs w:val="20"/>
        </w:rPr>
      </w:pPr>
    </w:p>
    <w:p w14:paraId="378941A1" w14:textId="6DF3793A" w:rsidR="001155B9" w:rsidRPr="00DC3F4B" w:rsidRDefault="001155B9" w:rsidP="001155B9">
      <w:pPr>
        <w:spacing w:line="264" w:lineRule="auto"/>
        <w:jc w:val="both"/>
        <w:rPr>
          <w:rFonts w:ascii="Titillium Web" w:eastAsia="Titillium Web" w:hAnsi="Titillium Web" w:cs="Titillium Web"/>
          <w:sz w:val="20"/>
          <w:szCs w:val="20"/>
        </w:rPr>
      </w:pPr>
      <w:r w:rsidRPr="00DC3F4B">
        <w:rPr>
          <w:rFonts w:ascii="Titillium Web" w:eastAsia="Titillium Web" w:hAnsi="Titillium Web" w:cs="Titillium Web"/>
          <w:b/>
          <w:bCs/>
          <w:sz w:val="20"/>
          <w:szCs w:val="20"/>
        </w:rPr>
        <w:lastRenderedPageBreak/>
        <w:t>DATI DEI FORNITORI:</w:t>
      </w:r>
    </w:p>
    <w:p w14:paraId="5F5A71BE" w14:textId="77777777" w:rsidR="001155B9" w:rsidRPr="00DC3F4B" w:rsidRDefault="001155B9" w:rsidP="001155B9">
      <w:pPr>
        <w:pBdr>
          <w:top w:val="single" w:sz="4" w:space="1" w:color="000000"/>
          <w:left w:val="single" w:sz="4" w:space="0" w:color="000000"/>
          <w:bottom w:val="single" w:sz="4" w:space="7" w:color="000000"/>
          <w:right w:val="single" w:sz="4" w:space="4" w:color="000000"/>
        </w:pBdr>
        <w:spacing w:line="264" w:lineRule="auto"/>
        <w:rPr>
          <w:rFonts w:ascii="Titillium Web" w:eastAsia="Titillium Web" w:hAnsi="Titillium Web" w:cs="Titillium Web"/>
          <w:sz w:val="20"/>
          <w:szCs w:val="20"/>
        </w:rPr>
      </w:pPr>
      <w:r w:rsidRPr="00DC3F4B">
        <w:rPr>
          <w:rFonts w:ascii="Titillium Web" w:eastAsia="Titillium Web" w:hAnsi="Titillium Web" w:cs="Titillium Web"/>
          <w:sz w:val="20"/>
          <w:szCs w:val="20"/>
        </w:rPr>
        <w:t>Ragione sociale_______________________________________________________________</w:t>
      </w:r>
    </w:p>
    <w:p w14:paraId="2BCA7931" w14:textId="77777777" w:rsidR="001155B9" w:rsidRPr="00DC3F4B" w:rsidRDefault="001155B9" w:rsidP="001155B9">
      <w:pPr>
        <w:pBdr>
          <w:top w:val="single" w:sz="4" w:space="1" w:color="000000"/>
          <w:left w:val="single" w:sz="4" w:space="0" w:color="000000"/>
          <w:bottom w:val="single" w:sz="4" w:space="7" w:color="000000"/>
          <w:right w:val="single" w:sz="4" w:space="4" w:color="000000"/>
        </w:pBdr>
        <w:spacing w:line="264" w:lineRule="auto"/>
        <w:rPr>
          <w:rFonts w:ascii="Titillium Web" w:eastAsia="Titillium Web" w:hAnsi="Titillium Web" w:cs="Titillium Web"/>
          <w:sz w:val="20"/>
          <w:szCs w:val="20"/>
        </w:rPr>
      </w:pPr>
      <w:r w:rsidRPr="00DC3F4B">
        <w:rPr>
          <w:rFonts w:ascii="Titillium Web" w:eastAsia="Titillium Web" w:hAnsi="Titillium Web" w:cs="Titillium Web"/>
          <w:sz w:val="20"/>
          <w:szCs w:val="20"/>
        </w:rPr>
        <w:t xml:space="preserve">Sede legale _______________________________ </w:t>
      </w:r>
    </w:p>
    <w:p w14:paraId="1198073F" w14:textId="77777777" w:rsidR="001155B9" w:rsidRPr="00DC3F4B" w:rsidRDefault="001155B9" w:rsidP="001155B9">
      <w:pPr>
        <w:pBdr>
          <w:top w:val="single" w:sz="4" w:space="1" w:color="000000"/>
          <w:left w:val="single" w:sz="4" w:space="0" w:color="000000"/>
          <w:bottom w:val="single" w:sz="4" w:space="7" w:color="000000"/>
          <w:right w:val="single" w:sz="4" w:space="4" w:color="000000"/>
        </w:pBdr>
        <w:spacing w:line="264" w:lineRule="auto"/>
        <w:rPr>
          <w:rFonts w:ascii="Titillium Web" w:eastAsia="Titillium Web" w:hAnsi="Titillium Web" w:cs="Titillium Web"/>
          <w:sz w:val="20"/>
          <w:szCs w:val="20"/>
        </w:rPr>
      </w:pPr>
      <w:r w:rsidRPr="00DC3F4B">
        <w:rPr>
          <w:rFonts w:ascii="Titillium Web" w:eastAsia="Titillium Web" w:hAnsi="Titillium Web" w:cs="Titillium Web"/>
          <w:sz w:val="20"/>
          <w:szCs w:val="20"/>
        </w:rPr>
        <w:t xml:space="preserve">Legale rappresentante _________________________ </w:t>
      </w:r>
    </w:p>
    <w:p w14:paraId="105AC971" w14:textId="77777777" w:rsidR="001155B9" w:rsidRPr="00DC3F4B" w:rsidRDefault="001155B9" w:rsidP="001155B9">
      <w:pPr>
        <w:pBdr>
          <w:top w:val="single" w:sz="4" w:space="1" w:color="000000"/>
          <w:left w:val="single" w:sz="4" w:space="0" w:color="000000"/>
          <w:bottom w:val="single" w:sz="4" w:space="7" w:color="000000"/>
          <w:right w:val="single" w:sz="4" w:space="4" w:color="000000"/>
        </w:pBdr>
        <w:spacing w:line="264" w:lineRule="auto"/>
        <w:rPr>
          <w:rFonts w:ascii="Titillium Web" w:eastAsia="Titillium Web" w:hAnsi="Titillium Web" w:cs="Titillium Web"/>
          <w:sz w:val="20"/>
          <w:szCs w:val="20"/>
        </w:rPr>
      </w:pPr>
      <w:r w:rsidRPr="00DC3F4B">
        <w:rPr>
          <w:rFonts w:ascii="Titillium Web" w:eastAsia="Titillium Web" w:hAnsi="Titillium Web" w:cs="Titillium Web"/>
          <w:sz w:val="20"/>
          <w:szCs w:val="20"/>
        </w:rPr>
        <w:t>Partita IVA _________________________</w:t>
      </w:r>
    </w:p>
    <w:p w14:paraId="05EEA775" w14:textId="77777777" w:rsidR="001155B9" w:rsidRPr="00DC3F4B" w:rsidRDefault="001155B9" w:rsidP="001155B9">
      <w:pPr>
        <w:pBdr>
          <w:top w:val="single" w:sz="4" w:space="1" w:color="000000"/>
          <w:left w:val="single" w:sz="4" w:space="0" w:color="000000"/>
          <w:bottom w:val="single" w:sz="4" w:space="7" w:color="000000"/>
          <w:right w:val="single" w:sz="4" w:space="4" w:color="000000"/>
        </w:pBdr>
        <w:spacing w:line="264" w:lineRule="auto"/>
        <w:rPr>
          <w:rFonts w:ascii="Titillium Web" w:eastAsia="Titillium Web" w:hAnsi="Titillium Web" w:cs="Titillium Web"/>
          <w:sz w:val="20"/>
          <w:szCs w:val="20"/>
        </w:rPr>
      </w:pPr>
      <w:r w:rsidRPr="00DC3F4B">
        <w:rPr>
          <w:rFonts w:ascii="Titillium Web" w:eastAsia="Titillium Web" w:hAnsi="Titillium Web" w:cs="Titillium Web"/>
          <w:sz w:val="20"/>
          <w:szCs w:val="20"/>
        </w:rPr>
        <w:t xml:space="preserve">Tel. ______________ E-mail _______________________ PEC__________________________ </w:t>
      </w:r>
    </w:p>
    <w:p w14:paraId="2F9AD7D8" w14:textId="77777777" w:rsidR="001155B9" w:rsidRPr="00DC3F4B" w:rsidRDefault="001155B9" w:rsidP="001155B9">
      <w:pPr>
        <w:pBdr>
          <w:top w:val="single" w:sz="4" w:space="1" w:color="000000"/>
          <w:left w:val="single" w:sz="4" w:space="0" w:color="000000"/>
          <w:bottom w:val="single" w:sz="4" w:space="7" w:color="000000"/>
          <w:right w:val="single" w:sz="4" w:space="4" w:color="000000"/>
        </w:pBdr>
        <w:spacing w:line="264" w:lineRule="auto"/>
        <w:rPr>
          <w:rFonts w:ascii="Titillium Web" w:eastAsia="Titillium Web" w:hAnsi="Titillium Web" w:cs="Titillium Web"/>
          <w:sz w:val="20"/>
          <w:szCs w:val="20"/>
        </w:rPr>
      </w:pPr>
      <w:r w:rsidRPr="00DC3F4B">
        <w:rPr>
          <w:rFonts w:ascii="Titillium Web" w:eastAsia="Titillium Web" w:hAnsi="Titillium Web" w:cs="Titillium Web"/>
          <w:sz w:val="20"/>
          <w:szCs w:val="20"/>
        </w:rPr>
        <w:t>Parte di intervento realizzata ___________________________________________________</w:t>
      </w:r>
    </w:p>
    <w:p w14:paraId="625756FA" w14:textId="77777777" w:rsidR="001155B9" w:rsidRPr="00DC3F4B" w:rsidRDefault="001155B9" w:rsidP="001155B9">
      <w:pPr>
        <w:pBdr>
          <w:top w:val="single" w:sz="4" w:space="1" w:color="000000"/>
          <w:left w:val="single" w:sz="4" w:space="0" w:color="000000"/>
          <w:bottom w:val="single" w:sz="4" w:space="7" w:color="000000"/>
          <w:right w:val="single" w:sz="4" w:space="4" w:color="000000"/>
        </w:pBdr>
        <w:spacing w:line="264" w:lineRule="auto"/>
        <w:rPr>
          <w:rFonts w:ascii="Titillium Web" w:eastAsia="Titillium Web" w:hAnsi="Titillium Web" w:cs="Titillium Web"/>
          <w:sz w:val="20"/>
          <w:szCs w:val="20"/>
        </w:rPr>
      </w:pPr>
      <w:r w:rsidRPr="00DC3F4B">
        <w:rPr>
          <w:rFonts w:ascii="Titillium Web" w:eastAsia="Titillium Web" w:hAnsi="Titillium Web" w:cs="Titillium Web"/>
          <w:sz w:val="20"/>
          <w:szCs w:val="20"/>
        </w:rPr>
        <w:t>Costi previsti _______________________________________________________________</w:t>
      </w:r>
    </w:p>
    <w:p w14:paraId="4BB0A909" w14:textId="77777777" w:rsidR="001155B9" w:rsidRPr="00DC3F4B" w:rsidRDefault="001155B9" w:rsidP="001155B9">
      <w:pPr>
        <w:spacing w:line="264" w:lineRule="auto"/>
        <w:jc w:val="both"/>
        <w:rPr>
          <w:rFonts w:ascii="Titillium Web" w:eastAsia="Titillium Web" w:hAnsi="Titillium Web" w:cs="Titillium Web"/>
          <w:b/>
          <w:bCs/>
          <w:sz w:val="20"/>
          <w:szCs w:val="20"/>
        </w:rPr>
      </w:pPr>
    </w:p>
    <w:p w14:paraId="53518D8B" w14:textId="77777777" w:rsidR="001155B9" w:rsidRPr="00DC3F4B" w:rsidRDefault="001155B9" w:rsidP="001155B9">
      <w:pPr>
        <w:spacing w:line="264" w:lineRule="auto"/>
        <w:jc w:val="both"/>
        <w:rPr>
          <w:rFonts w:ascii="Titillium Web" w:eastAsia="Titillium Web" w:hAnsi="Titillium Web" w:cs="Titillium Web"/>
          <w:sz w:val="20"/>
          <w:szCs w:val="20"/>
        </w:rPr>
      </w:pPr>
      <w:r w:rsidRPr="00DC3F4B">
        <w:rPr>
          <w:rFonts w:ascii="Titillium Web" w:eastAsia="Titillium Web" w:hAnsi="Titillium Web" w:cs="Titillium Web"/>
          <w:b/>
          <w:bCs/>
          <w:sz w:val="20"/>
          <w:szCs w:val="20"/>
        </w:rPr>
        <w:t>INDICAZIONE DELLA PARTE DI INTERVENTO REALIZZATA DAL FORNITORE:</w:t>
      </w:r>
    </w:p>
    <w:tbl>
      <w:tblPr>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106"/>
        <w:gridCol w:w="1843"/>
        <w:gridCol w:w="1984"/>
        <w:gridCol w:w="1843"/>
      </w:tblGrid>
      <w:tr w:rsidR="001155B9" w:rsidRPr="00DC3F4B" w14:paraId="0A4F7D1F" w14:textId="77777777" w:rsidTr="009F109E">
        <w:trPr>
          <w:trHeight w:val="671"/>
        </w:trPr>
        <w:tc>
          <w:tcPr>
            <w:tcW w:w="4106" w:type="dxa"/>
          </w:tcPr>
          <w:p w14:paraId="7AAFEE13" w14:textId="77777777" w:rsidR="001155B9" w:rsidRPr="00DC3F4B" w:rsidRDefault="001155B9" w:rsidP="009F109E">
            <w:pPr>
              <w:spacing w:line="264" w:lineRule="auto"/>
              <w:jc w:val="center"/>
              <w:rPr>
                <w:rFonts w:ascii="Titillium Web" w:eastAsia="Titillium Web" w:hAnsi="Titillium Web" w:cs="Titillium Web"/>
                <w:b/>
                <w:bCs/>
                <w:sz w:val="20"/>
                <w:szCs w:val="20"/>
              </w:rPr>
            </w:pPr>
            <w:r w:rsidRPr="00DC3F4B">
              <w:rPr>
                <w:rFonts w:ascii="Titillium Web" w:eastAsia="Titillium Web" w:hAnsi="Titillium Web" w:cs="Titillium Web"/>
                <w:b/>
                <w:bCs/>
                <w:sz w:val="20"/>
                <w:szCs w:val="20"/>
              </w:rPr>
              <w:t>VOCI DI COSTO AMMISSIBILI</w:t>
            </w:r>
          </w:p>
        </w:tc>
        <w:tc>
          <w:tcPr>
            <w:tcW w:w="1843" w:type="dxa"/>
          </w:tcPr>
          <w:p w14:paraId="4A4D5446" w14:textId="77777777" w:rsidR="001155B9" w:rsidRPr="00DC3F4B" w:rsidRDefault="001155B9" w:rsidP="009F109E">
            <w:pPr>
              <w:rPr>
                <w:rFonts w:ascii="Titillium Web" w:eastAsia="Titillium Web" w:hAnsi="Titillium Web" w:cs="Titillium Web"/>
                <w:b/>
                <w:bCs/>
                <w:sz w:val="20"/>
                <w:szCs w:val="20"/>
              </w:rPr>
            </w:pPr>
            <w:r w:rsidRPr="009747D5">
              <w:rPr>
                <w:rFonts w:ascii="Titillium Web" w:eastAsia="Titillium Web" w:hAnsi="Titillium Web" w:cs="Titillium Web"/>
                <w:b/>
                <w:bCs/>
                <w:sz w:val="20"/>
                <w:szCs w:val="20"/>
              </w:rPr>
              <w:t>TOTALE COSTO</w:t>
            </w:r>
            <w:r>
              <w:rPr>
                <w:rFonts w:ascii="Titillium Web" w:eastAsia="Titillium Web" w:hAnsi="Titillium Web" w:cs="Titillium Web"/>
                <w:b/>
                <w:bCs/>
                <w:sz w:val="20"/>
                <w:szCs w:val="20"/>
              </w:rPr>
              <w:br/>
            </w:r>
            <w:r w:rsidRPr="009747D5">
              <w:rPr>
                <w:rFonts w:ascii="Titillium Web" w:eastAsia="Titillium Web" w:hAnsi="Titillium Web" w:cs="Titillium Web"/>
                <w:b/>
                <w:bCs/>
                <w:sz w:val="20"/>
                <w:szCs w:val="20"/>
              </w:rPr>
              <w:t>(IVA esclusa) €</w:t>
            </w:r>
          </w:p>
        </w:tc>
        <w:tc>
          <w:tcPr>
            <w:tcW w:w="1984" w:type="dxa"/>
          </w:tcPr>
          <w:p w14:paraId="13A6E78F" w14:textId="77777777" w:rsidR="001155B9" w:rsidRPr="00DC3F4B" w:rsidRDefault="001155B9" w:rsidP="009F109E">
            <w:pPr>
              <w:spacing w:line="264" w:lineRule="auto"/>
              <w:jc w:val="center"/>
              <w:rPr>
                <w:rFonts w:ascii="Titillium Web" w:eastAsia="Titillium Web" w:hAnsi="Titillium Web" w:cs="Titillium Web"/>
                <w:b/>
                <w:bCs/>
                <w:sz w:val="20"/>
                <w:szCs w:val="20"/>
              </w:rPr>
            </w:pPr>
            <w:r w:rsidRPr="00CC4C86">
              <w:rPr>
                <w:rFonts w:ascii="Titillium Web" w:eastAsia="Titillium Web" w:hAnsi="Titillium Web" w:cs="Titillium Web"/>
                <w:b/>
                <w:bCs/>
                <w:sz w:val="20"/>
                <w:szCs w:val="20"/>
              </w:rPr>
              <w:t>TOTALE COSTO</w:t>
            </w:r>
            <w:r>
              <w:rPr>
                <w:rFonts w:ascii="Titillium Web" w:eastAsia="Titillium Web" w:hAnsi="Titillium Web" w:cs="Titillium Web"/>
                <w:b/>
                <w:bCs/>
                <w:sz w:val="20"/>
                <w:szCs w:val="20"/>
              </w:rPr>
              <w:br/>
            </w:r>
            <w:r w:rsidRPr="00CC4C86">
              <w:rPr>
                <w:rFonts w:ascii="Titillium Web" w:eastAsia="Titillium Web" w:hAnsi="Titillium Web" w:cs="Titillium Web"/>
                <w:b/>
                <w:bCs/>
                <w:sz w:val="20"/>
                <w:szCs w:val="20"/>
              </w:rPr>
              <w:t>(IVA inclusa) €</w:t>
            </w:r>
          </w:p>
        </w:tc>
        <w:tc>
          <w:tcPr>
            <w:tcW w:w="1843" w:type="dxa"/>
          </w:tcPr>
          <w:p w14:paraId="050E2288" w14:textId="77777777" w:rsidR="001155B9" w:rsidRPr="00DC3F4B" w:rsidRDefault="001155B9" w:rsidP="009F109E">
            <w:pPr>
              <w:spacing w:line="264" w:lineRule="auto"/>
              <w:jc w:val="center"/>
              <w:rPr>
                <w:rFonts w:ascii="Titillium Web" w:eastAsia="Titillium Web" w:hAnsi="Titillium Web" w:cs="Titillium Web"/>
                <w:b/>
                <w:bCs/>
                <w:sz w:val="20"/>
                <w:szCs w:val="20"/>
              </w:rPr>
            </w:pPr>
            <w:r w:rsidRPr="00CC4C86">
              <w:rPr>
                <w:rFonts w:ascii="Titillium Web" w:eastAsia="Titillium Web" w:hAnsi="Titillium Web" w:cs="Titillium Web"/>
                <w:b/>
                <w:bCs/>
                <w:sz w:val="20"/>
                <w:szCs w:val="20"/>
              </w:rPr>
              <w:t>IMPORTO RICHIESTO €</w:t>
            </w:r>
          </w:p>
        </w:tc>
      </w:tr>
      <w:tr w:rsidR="001155B9" w:rsidRPr="00DC3F4B" w14:paraId="39D53C75" w14:textId="77777777" w:rsidTr="009F109E">
        <w:trPr>
          <w:trHeight w:val="300"/>
        </w:trPr>
        <w:tc>
          <w:tcPr>
            <w:tcW w:w="4106" w:type="dxa"/>
          </w:tcPr>
          <w:p w14:paraId="267FCD34" w14:textId="77777777" w:rsidR="001155B9" w:rsidRPr="001155B9" w:rsidRDefault="001155B9" w:rsidP="009F109E">
            <w:pPr>
              <w:spacing w:line="264" w:lineRule="auto"/>
              <w:rPr>
                <w:rFonts w:ascii="Titillium Web" w:eastAsia="Titillium Web" w:hAnsi="Titillium Web" w:cs="Titillium Web"/>
                <w:b/>
                <w:bCs/>
                <w:sz w:val="18"/>
                <w:szCs w:val="18"/>
              </w:rPr>
            </w:pPr>
            <w:r w:rsidRPr="001155B9">
              <w:rPr>
                <w:rFonts w:ascii="Titillium Web" w:eastAsia="Titillium Web" w:hAnsi="Titillium Web" w:cs="Titillium Web"/>
                <w:b/>
                <w:bCs/>
                <w:sz w:val="18"/>
                <w:szCs w:val="18"/>
              </w:rPr>
              <w:t xml:space="preserve">COSTO PER ACQUISTO DI BENI STRUMENTALI MATERIALI E IMMATERIALI </w:t>
            </w:r>
          </w:p>
        </w:tc>
        <w:tc>
          <w:tcPr>
            <w:tcW w:w="1843" w:type="dxa"/>
          </w:tcPr>
          <w:p w14:paraId="0FF00D8C" w14:textId="77777777" w:rsidR="001155B9" w:rsidRPr="00DC3F4B" w:rsidRDefault="001155B9" w:rsidP="009F109E">
            <w:pPr>
              <w:spacing w:line="264" w:lineRule="auto"/>
              <w:jc w:val="both"/>
              <w:rPr>
                <w:rFonts w:ascii="Titillium Web" w:eastAsia="Titillium Web" w:hAnsi="Titillium Web" w:cs="Titillium Web"/>
                <w:b/>
                <w:bCs/>
                <w:sz w:val="20"/>
                <w:szCs w:val="20"/>
              </w:rPr>
            </w:pPr>
          </w:p>
        </w:tc>
        <w:tc>
          <w:tcPr>
            <w:tcW w:w="1984" w:type="dxa"/>
          </w:tcPr>
          <w:p w14:paraId="07447C8B" w14:textId="77777777" w:rsidR="001155B9" w:rsidRPr="00DC3F4B" w:rsidRDefault="001155B9" w:rsidP="009F109E">
            <w:pPr>
              <w:spacing w:line="264" w:lineRule="auto"/>
              <w:jc w:val="both"/>
              <w:rPr>
                <w:rFonts w:ascii="Titillium Web" w:eastAsia="Titillium Web" w:hAnsi="Titillium Web" w:cs="Titillium Web"/>
                <w:b/>
                <w:bCs/>
                <w:sz w:val="20"/>
                <w:szCs w:val="20"/>
              </w:rPr>
            </w:pPr>
          </w:p>
        </w:tc>
        <w:tc>
          <w:tcPr>
            <w:tcW w:w="1843" w:type="dxa"/>
          </w:tcPr>
          <w:p w14:paraId="696A9B50" w14:textId="77777777" w:rsidR="001155B9" w:rsidRPr="00DC3F4B" w:rsidRDefault="001155B9" w:rsidP="009F109E">
            <w:pPr>
              <w:spacing w:line="264" w:lineRule="auto"/>
              <w:jc w:val="both"/>
              <w:rPr>
                <w:rFonts w:ascii="Titillium Web" w:eastAsia="Titillium Web" w:hAnsi="Titillium Web" w:cs="Titillium Web"/>
                <w:b/>
                <w:bCs/>
                <w:sz w:val="20"/>
                <w:szCs w:val="20"/>
              </w:rPr>
            </w:pPr>
          </w:p>
        </w:tc>
      </w:tr>
      <w:tr w:rsidR="001155B9" w:rsidRPr="00DC3F4B" w14:paraId="7CD85A4B" w14:textId="77777777" w:rsidTr="009F109E">
        <w:trPr>
          <w:trHeight w:val="300"/>
        </w:trPr>
        <w:tc>
          <w:tcPr>
            <w:tcW w:w="4106" w:type="dxa"/>
          </w:tcPr>
          <w:p w14:paraId="447D19AA" w14:textId="77777777" w:rsidR="001155B9" w:rsidRPr="001155B9" w:rsidRDefault="001155B9" w:rsidP="009F109E">
            <w:pPr>
              <w:spacing w:line="264" w:lineRule="auto"/>
              <w:rPr>
                <w:rFonts w:ascii="Titillium Web" w:eastAsia="Titillium Web" w:hAnsi="Titillium Web" w:cs="Titillium Web"/>
                <w:b/>
                <w:bCs/>
                <w:sz w:val="18"/>
                <w:szCs w:val="18"/>
              </w:rPr>
            </w:pPr>
            <w:r w:rsidRPr="001155B9">
              <w:rPr>
                <w:rFonts w:ascii="Titillium Web" w:eastAsia="Titillium Web" w:hAnsi="Titillium Web" w:cs="Titillium Web"/>
                <w:b/>
                <w:bCs/>
                <w:sz w:val="18"/>
                <w:szCs w:val="18"/>
              </w:rPr>
              <w:t>COSTI DI</w:t>
            </w:r>
          </w:p>
          <w:p w14:paraId="0E4E5B56" w14:textId="77777777" w:rsidR="001155B9" w:rsidRPr="001155B9" w:rsidRDefault="001155B9" w:rsidP="009F109E">
            <w:pPr>
              <w:spacing w:line="264" w:lineRule="auto"/>
              <w:rPr>
                <w:rFonts w:ascii="Titillium Web" w:eastAsia="Titillium Web" w:hAnsi="Titillium Web" w:cs="Titillium Web"/>
                <w:b/>
                <w:bCs/>
                <w:sz w:val="18"/>
                <w:szCs w:val="18"/>
              </w:rPr>
            </w:pPr>
            <w:r w:rsidRPr="001155B9">
              <w:rPr>
                <w:rFonts w:ascii="Titillium Web" w:eastAsia="Titillium Web" w:hAnsi="Titillium Web" w:cs="Titillium Web"/>
                <w:b/>
                <w:bCs/>
                <w:sz w:val="18"/>
                <w:szCs w:val="18"/>
              </w:rPr>
              <w:t>CONSULENZA</w:t>
            </w:r>
          </w:p>
        </w:tc>
        <w:tc>
          <w:tcPr>
            <w:tcW w:w="1843" w:type="dxa"/>
          </w:tcPr>
          <w:p w14:paraId="6F12BE24" w14:textId="77777777" w:rsidR="001155B9" w:rsidRPr="00DC3F4B" w:rsidRDefault="001155B9" w:rsidP="009F109E">
            <w:pPr>
              <w:spacing w:line="264" w:lineRule="auto"/>
              <w:jc w:val="both"/>
              <w:rPr>
                <w:rFonts w:ascii="Titillium Web" w:eastAsia="Titillium Web" w:hAnsi="Titillium Web" w:cs="Titillium Web"/>
                <w:b/>
                <w:bCs/>
                <w:sz w:val="20"/>
                <w:szCs w:val="20"/>
              </w:rPr>
            </w:pPr>
          </w:p>
        </w:tc>
        <w:tc>
          <w:tcPr>
            <w:tcW w:w="1984" w:type="dxa"/>
          </w:tcPr>
          <w:p w14:paraId="3D156B5B" w14:textId="77777777" w:rsidR="001155B9" w:rsidRPr="00DC3F4B" w:rsidRDefault="001155B9" w:rsidP="009F109E">
            <w:pPr>
              <w:spacing w:line="264" w:lineRule="auto"/>
              <w:jc w:val="both"/>
              <w:rPr>
                <w:rFonts w:ascii="Titillium Web" w:eastAsia="Titillium Web" w:hAnsi="Titillium Web" w:cs="Titillium Web"/>
                <w:b/>
                <w:bCs/>
                <w:sz w:val="20"/>
                <w:szCs w:val="20"/>
              </w:rPr>
            </w:pPr>
          </w:p>
        </w:tc>
        <w:tc>
          <w:tcPr>
            <w:tcW w:w="1843" w:type="dxa"/>
          </w:tcPr>
          <w:p w14:paraId="79C45AB2" w14:textId="77777777" w:rsidR="001155B9" w:rsidRPr="00DC3F4B" w:rsidRDefault="001155B9" w:rsidP="009F109E">
            <w:pPr>
              <w:spacing w:line="264" w:lineRule="auto"/>
              <w:jc w:val="both"/>
              <w:rPr>
                <w:rFonts w:ascii="Titillium Web" w:eastAsia="Titillium Web" w:hAnsi="Titillium Web" w:cs="Titillium Web"/>
                <w:b/>
                <w:bCs/>
                <w:sz w:val="20"/>
                <w:szCs w:val="20"/>
              </w:rPr>
            </w:pPr>
          </w:p>
        </w:tc>
      </w:tr>
      <w:tr w:rsidR="001155B9" w:rsidRPr="00DC3F4B" w14:paraId="7B69F355" w14:textId="77777777" w:rsidTr="009F109E">
        <w:trPr>
          <w:trHeight w:val="300"/>
        </w:trPr>
        <w:tc>
          <w:tcPr>
            <w:tcW w:w="4106" w:type="dxa"/>
          </w:tcPr>
          <w:p w14:paraId="130CE45D" w14:textId="77777777" w:rsidR="001155B9" w:rsidRPr="001155B9" w:rsidRDefault="001155B9" w:rsidP="009F109E">
            <w:pPr>
              <w:spacing w:line="264" w:lineRule="auto"/>
              <w:rPr>
                <w:rFonts w:ascii="Titillium Web" w:eastAsia="Titillium Web" w:hAnsi="Titillium Web" w:cs="Titillium Web"/>
                <w:b/>
                <w:bCs/>
                <w:sz w:val="18"/>
                <w:szCs w:val="18"/>
              </w:rPr>
            </w:pPr>
            <w:r w:rsidRPr="001155B9">
              <w:rPr>
                <w:rFonts w:ascii="Titillium Web" w:eastAsia="Titillium Web" w:hAnsi="Titillium Web" w:cs="Titillium Web"/>
                <w:b/>
                <w:bCs/>
                <w:sz w:val="18"/>
                <w:szCs w:val="18"/>
              </w:rPr>
              <w:t>COSTI DI FORMAZIONE</w:t>
            </w:r>
          </w:p>
          <w:p w14:paraId="70A173A9" w14:textId="77777777" w:rsidR="001155B9" w:rsidRPr="001155B9" w:rsidRDefault="001155B9" w:rsidP="009F109E">
            <w:pPr>
              <w:spacing w:line="264" w:lineRule="auto"/>
              <w:rPr>
                <w:rFonts w:ascii="Titillium Web" w:eastAsia="Titillium Web" w:hAnsi="Titillium Web" w:cs="Titillium Web"/>
                <w:b/>
                <w:bCs/>
                <w:sz w:val="18"/>
                <w:szCs w:val="18"/>
              </w:rPr>
            </w:pPr>
          </w:p>
        </w:tc>
        <w:tc>
          <w:tcPr>
            <w:tcW w:w="1843" w:type="dxa"/>
          </w:tcPr>
          <w:p w14:paraId="7CDF1D37" w14:textId="77777777" w:rsidR="001155B9" w:rsidRPr="00DC3F4B" w:rsidRDefault="001155B9" w:rsidP="009F109E">
            <w:pPr>
              <w:spacing w:line="264" w:lineRule="auto"/>
              <w:jc w:val="both"/>
              <w:rPr>
                <w:rFonts w:ascii="Titillium Web" w:eastAsia="Titillium Web" w:hAnsi="Titillium Web" w:cs="Titillium Web"/>
                <w:b/>
                <w:bCs/>
                <w:sz w:val="20"/>
                <w:szCs w:val="20"/>
              </w:rPr>
            </w:pPr>
          </w:p>
        </w:tc>
        <w:tc>
          <w:tcPr>
            <w:tcW w:w="1984" w:type="dxa"/>
          </w:tcPr>
          <w:p w14:paraId="1670CCE1" w14:textId="77777777" w:rsidR="001155B9" w:rsidRPr="00DC3F4B" w:rsidRDefault="001155B9" w:rsidP="009F109E">
            <w:pPr>
              <w:spacing w:line="264" w:lineRule="auto"/>
              <w:jc w:val="both"/>
              <w:rPr>
                <w:rFonts w:ascii="Titillium Web" w:eastAsia="Titillium Web" w:hAnsi="Titillium Web" w:cs="Titillium Web"/>
                <w:b/>
                <w:bCs/>
                <w:sz w:val="20"/>
                <w:szCs w:val="20"/>
              </w:rPr>
            </w:pPr>
          </w:p>
        </w:tc>
        <w:tc>
          <w:tcPr>
            <w:tcW w:w="1843" w:type="dxa"/>
          </w:tcPr>
          <w:p w14:paraId="00709DFF" w14:textId="77777777" w:rsidR="001155B9" w:rsidRPr="00DC3F4B" w:rsidRDefault="001155B9" w:rsidP="009F109E">
            <w:pPr>
              <w:spacing w:line="264" w:lineRule="auto"/>
              <w:jc w:val="both"/>
              <w:rPr>
                <w:rFonts w:ascii="Titillium Web" w:eastAsia="Titillium Web" w:hAnsi="Titillium Web" w:cs="Titillium Web"/>
                <w:b/>
                <w:bCs/>
                <w:sz w:val="20"/>
                <w:szCs w:val="20"/>
              </w:rPr>
            </w:pPr>
          </w:p>
        </w:tc>
      </w:tr>
      <w:tr w:rsidR="001155B9" w:rsidRPr="00DC3F4B" w14:paraId="6018AB00" w14:textId="77777777" w:rsidTr="009F109E">
        <w:trPr>
          <w:trHeight w:val="300"/>
        </w:trPr>
        <w:tc>
          <w:tcPr>
            <w:tcW w:w="4106" w:type="dxa"/>
          </w:tcPr>
          <w:p w14:paraId="2AA910D2" w14:textId="77777777" w:rsidR="001155B9" w:rsidRPr="00DC3F4B" w:rsidRDefault="001155B9" w:rsidP="009F109E">
            <w:pPr>
              <w:spacing w:line="264" w:lineRule="auto"/>
              <w:jc w:val="both"/>
              <w:rPr>
                <w:rFonts w:ascii="Titillium Web" w:eastAsia="Titillium Web" w:hAnsi="Titillium Web" w:cs="Titillium Web"/>
                <w:b/>
                <w:bCs/>
                <w:sz w:val="20"/>
                <w:szCs w:val="20"/>
              </w:rPr>
            </w:pPr>
            <w:r w:rsidRPr="00DC3F4B">
              <w:rPr>
                <w:rFonts w:ascii="Titillium Web" w:eastAsia="Titillium Web" w:hAnsi="Titillium Web" w:cs="Titillium Web"/>
                <w:b/>
                <w:bCs/>
                <w:sz w:val="20"/>
                <w:szCs w:val="20"/>
              </w:rPr>
              <w:t>Totale</w:t>
            </w:r>
          </w:p>
        </w:tc>
        <w:tc>
          <w:tcPr>
            <w:tcW w:w="1843" w:type="dxa"/>
          </w:tcPr>
          <w:p w14:paraId="32F720EE" w14:textId="77777777" w:rsidR="001155B9" w:rsidRPr="00DC3F4B" w:rsidRDefault="001155B9" w:rsidP="009F109E">
            <w:pPr>
              <w:spacing w:line="264" w:lineRule="auto"/>
              <w:jc w:val="both"/>
              <w:rPr>
                <w:rFonts w:ascii="Titillium Web" w:eastAsia="Titillium Web" w:hAnsi="Titillium Web" w:cs="Titillium Web"/>
                <w:b/>
                <w:bCs/>
                <w:sz w:val="20"/>
                <w:szCs w:val="20"/>
              </w:rPr>
            </w:pPr>
          </w:p>
        </w:tc>
        <w:tc>
          <w:tcPr>
            <w:tcW w:w="1984" w:type="dxa"/>
          </w:tcPr>
          <w:p w14:paraId="4DB71FBB" w14:textId="77777777" w:rsidR="001155B9" w:rsidRPr="00DC3F4B" w:rsidRDefault="001155B9" w:rsidP="009F109E">
            <w:pPr>
              <w:spacing w:line="264" w:lineRule="auto"/>
              <w:jc w:val="both"/>
              <w:rPr>
                <w:rFonts w:ascii="Titillium Web" w:eastAsia="Titillium Web" w:hAnsi="Titillium Web" w:cs="Titillium Web"/>
                <w:b/>
                <w:bCs/>
                <w:sz w:val="20"/>
                <w:szCs w:val="20"/>
              </w:rPr>
            </w:pPr>
          </w:p>
        </w:tc>
        <w:tc>
          <w:tcPr>
            <w:tcW w:w="1843" w:type="dxa"/>
          </w:tcPr>
          <w:p w14:paraId="0549178A" w14:textId="77777777" w:rsidR="001155B9" w:rsidRPr="00DC3F4B" w:rsidRDefault="001155B9" w:rsidP="009F109E">
            <w:pPr>
              <w:spacing w:line="264" w:lineRule="auto"/>
              <w:jc w:val="both"/>
              <w:rPr>
                <w:rFonts w:ascii="Titillium Web" w:eastAsia="Titillium Web" w:hAnsi="Titillium Web" w:cs="Titillium Web"/>
                <w:b/>
                <w:bCs/>
                <w:sz w:val="20"/>
                <w:szCs w:val="20"/>
              </w:rPr>
            </w:pPr>
          </w:p>
        </w:tc>
      </w:tr>
    </w:tbl>
    <w:p w14:paraId="2D64FCBD" w14:textId="77777777" w:rsidR="001155B9" w:rsidRPr="00DC3F4B" w:rsidRDefault="001155B9" w:rsidP="001155B9">
      <w:pPr>
        <w:spacing w:line="264" w:lineRule="auto"/>
        <w:jc w:val="both"/>
        <w:rPr>
          <w:rFonts w:ascii="Titillium Web" w:eastAsia="Titillium Web" w:hAnsi="Titillium Web" w:cs="Titillium Web"/>
          <w:sz w:val="20"/>
          <w:szCs w:val="20"/>
        </w:rPr>
      </w:pPr>
    </w:p>
    <w:p w14:paraId="43E43419" w14:textId="77777777" w:rsidR="00B93394" w:rsidRPr="00B93394" w:rsidRDefault="00B93394" w:rsidP="00B93394">
      <w:pPr>
        <w:spacing w:line="264" w:lineRule="auto"/>
        <w:jc w:val="both"/>
        <w:rPr>
          <w:rFonts w:ascii="Titillium Web" w:eastAsia="Titillium Web" w:hAnsi="Titillium Web" w:cs="Titillium Web"/>
          <w:b/>
          <w:bCs/>
          <w:sz w:val="20"/>
          <w:szCs w:val="20"/>
        </w:rPr>
      </w:pPr>
      <w:r w:rsidRPr="00B93394">
        <w:rPr>
          <w:rFonts w:ascii="Titillium Web" w:eastAsia="Titillium Web" w:hAnsi="Titillium Web" w:cs="Titillium Web"/>
          <w:b/>
          <w:bCs/>
          <w:sz w:val="20"/>
          <w:szCs w:val="20"/>
        </w:rPr>
        <w:t>(Aggiungere eventuali altri riquadri in caso di più fornitori)</w:t>
      </w:r>
    </w:p>
    <w:p w14:paraId="0FB349D7" w14:textId="00FDB3CF" w:rsidR="008C1614" w:rsidRDefault="008C1614">
      <w:pPr>
        <w:spacing w:line="264" w:lineRule="auto"/>
        <w:jc w:val="both"/>
        <w:rPr>
          <w:rFonts w:ascii="Titillium Web" w:eastAsia="Titillium Web" w:hAnsi="Titillium Web" w:cs="Titillium Web"/>
          <w:sz w:val="20"/>
          <w:szCs w:val="20"/>
        </w:rPr>
      </w:pPr>
    </w:p>
    <w:p w14:paraId="1FE7D016" w14:textId="77777777" w:rsidR="001155B9" w:rsidRPr="00DC3F4B" w:rsidRDefault="001155B9">
      <w:pPr>
        <w:spacing w:line="264" w:lineRule="auto"/>
        <w:jc w:val="both"/>
        <w:rPr>
          <w:rFonts w:ascii="Titillium Web" w:eastAsia="Titillium Web" w:hAnsi="Titillium Web" w:cs="Titillium Web"/>
          <w:sz w:val="20"/>
          <w:szCs w:val="20"/>
        </w:rPr>
      </w:pPr>
    </w:p>
    <w:p w14:paraId="4F3BDC10" w14:textId="14388975" w:rsidR="008C1614" w:rsidRPr="00DC3F4B" w:rsidRDefault="00286239">
      <w:pPr>
        <w:spacing w:line="264" w:lineRule="auto"/>
        <w:jc w:val="both"/>
        <w:rPr>
          <w:rFonts w:ascii="Titillium Web" w:eastAsia="Titillium Web" w:hAnsi="Titillium Web" w:cs="Titillium Web"/>
          <w:b/>
          <w:bCs/>
          <w:sz w:val="20"/>
          <w:szCs w:val="20"/>
        </w:rPr>
      </w:pPr>
      <w:r w:rsidRPr="00DC3F4B">
        <w:rPr>
          <w:rFonts w:ascii="Titillium Web" w:eastAsia="Titillium Web" w:hAnsi="Titillium Web" w:cs="Titillium Web"/>
          <w:b/>
          <w:bCs/>
          <w:sz w:val="20"/>
          <w:szCs w:val="20"/>
        </w:rPr>
        <w:t>In caso di ulteriori fornitori di servizi di formazione e/o consulenza:</w:t>
      </w:r>
    </w:p>
    <w:p w14:paraId="4676432E" w14:textId="550693BC" w:rsidR="008C1614" w:rsidRPr="00DC3F4B" w:rsidRDefault="00286239">
      <w:pPr>
        <w:numPr>
          <w:ilvl w:val="0"/>
          <w:numId w:val="1"/>
        </w:numPr>
        <w:pBdr>
          <w:top w:val="nil"/>
          <w:left w:val="nil"/>
          <w:bottom w:val="nil"/>
          <w:right w:val="nil"/>
          <w:between w:val="nil"/>
        </w:pBdr>
        <w:spacing w:line="264" w:lineRule="auto"/>
        <w:jc w:val="both"/>
        <w:rPr>
          <w:rFonts w:ascii="Titillium Web" w:eastAsia="Titillium Web" w:hAnsi="Titillium Web" w:cs="Titillium Web"/>
          <w:color w:val="000000"/>
          <w:sz w:val="20"/>
          <w:szCs w:val="20"/>
        </w:rPr>
      </w:pPr>
      <w:r w:rsidRPr="00DC3F4B">
        <w:rPr>
          <w:rFonts w:ascii="Titillium Web" w:eastAsia="Titillium Web" w:hAnsi="Titillium Web" w:cs="Titillium Web"/>
          <w:color w:val="000000"/>
          <w:sz w:val="20"/>
          <w:szCs w:val="20"/>
        </w:rPr>
        <w:t>Allegare Modulo C - Autocertificazione dei fornitori relativa al possesso dei requisiti previsti all’art 6 comma 2</w:t>
      </w:r>
      <w:r w:rsidR="00926CC7">
        <w:rPr>
          <w:rFonts w:ascii="Titillium Web" w:eastAsia="Titillium Web" w:hAnsi="Titillium Web" w:cs="Titillium Web"/>
          <w:color w:val="000000"/>
          <w:sz w:val="20"/>
          <w:szCs w:val="20"/>
        </w:rPr>
        <w:t xml:space="preserve">, </w:t>
      </w:r>
      <w:bookmarkStart w:id="0" w:name="_Hlk233971472"/>
      <w:r w:rsidR="00926CC7">
        <w:rPr>
          <w:rFonts w:ascii="Titillium Web" w:eastAsia="Titillium Web" w:hAnsi="Titillium Web" w:cs="Titillium Web"/>
          <w:color w:val="000000"/>
          <w:sz w:val="20"/>
          <w:szCs w:val="20"/>
        </w:rPr>
        <w:t>lettera h)</w:t>
      </w:r>
      <w:r w:rsidRPr="00DC3F4B">
        <w:rPr>
          <w:rFonts w:ascii="Titillium Web" w:eastAsia="Titillium Web" w:hAnsi="Titillium Web" w:cs="Titillium Web"/>
          <w:color w:val="000000"/>
          <w:sz w:val="20"/>
          <w:szCs w:val="20"/>
        </w:rPr>
        <w:t xml:space="preserve"> </w:t>
      </w:r>
      <w:bookmarkEnd w:id="0"/>
      <w:r w:rsidRPr="00DC3F4B">
        <w:rPr>
          <w:rFonts w:ascii="Titillium Web" w:eastAsia="Titillium Web" w:hAnsi="Titillium Web" w:cs="Titillium Web"/>
          <w:color w:val="000000"/>
          <w:sz w:val="20"/>
          <w:szCs w:val="20"/>
        </w:rPr>
        <w:t>del Bando.</w:t>
      </w:r>
    </w:p>
    <w:p w14:paraId="41FC0EBB" w14:textId="77777777" w:rsidR="008C1614" w:rsidRPr="00DC3F4B" w:rsidRDefault="008C1614">
      <w:pPr>
        <w:pBdr>
          <w:top w:val="nil"/>
          <w:left w:val="nil"/>
          <w:bottom w:val="nil"/>
          <w:right w:val="nil"/>
          <w:between w:val="nil"/>
        </w:pBdr>
        <w:spacing w:line="264" w:lineRule="auto"/>
        <w:ind w:left="720"/>
        <w:jc w:val="both"/>
        <w:rPr>
          <w:rFonts w:ascii="Titillium Web" w:eastAsia="Titillium Web" w:hAnsi="Titillium Web" w:cs="Titillium Web"/>
          <w:color w:val="000000"/>
          <w:sz w:val="20"/>
          <w:szCs w:val="20"/>
        </w:rPr>
      </w:pPr>
    </w:p>
    <w:p w14:paraId="7DCDFFA9" w14:textId="77777777" w:rsidR="008C1614" w:rsidRPr="00DC3F4B" w:rsidRDefault="00286239">
      <w:pPr>
        <w:pBdr>
          <w:top w:val="nil"/>
          <w:left w:val="nil"/>
          <w:bottom w:val="nil"/>
          <w:right w:val="nil"/>
          <w:between w:val="nil"/>
        </w:pBdr>
        <w:spacing w:after="120"/>
        <w:jc w:val="both"/>
        <w:rPr>
          <w:rFonts w:ascii="Titillium Web" w:eastAsia="Titillium Web" w:hAnsi="Titillium Web" w:cs="Titillium Web"/>
          <w:color w:val="000000"/>
          <w:sz w:val="20"/>
          <w:szCs w:val="20"/>
        </w:rPr>
      </w:pPr>
      <w:r w:rsidRPr="00DC3F4B">
        <w:rPr>
          <w:rFonts w:ascii="Titillium Web" w:eastAsia="Titillium Web" w:hAnsi="Titillium Web" w:cs="Titillium Web"/>
          <w:color w:val="000000"/>
          <w:sz w:val="20"/>
          <w:szCs w:val="20"/>
        </w:rPr>
        <w:t>Dichiara di aver preso visione dell’Informativa ai sensi degli articoli 13 e 14 del Regolamento 2016/679 (GDPR) e di autorizzare il trattamento dei dati personali secondo quanto previsto dall'articolo 17 del Bando e di aver veicolato la suddetta informativa sul trattamento dei dati personali ai soggetti terzi coinvolti.</w:t>
      </w:r>
    </w:p>
    <w:p w14:paraId="62D5ED87" w14:textId="77777777" w:rsidR="008C1614" w:rsidRPr="00DC3F4B" w:rsidRDefault="008C1614">
      <w:pPr>
        <w:pBdr>
          <w:top w:val="nil"/>
          <w:left w:val="nil"/>
          <w:bottom w:val="nil"/>
          <w:right w:val="nil"/>
          <w:between w:val="nil"/>
        </w:pBdr>
        <w:spacing w:line="264" w:lineRule="auto"/>
        <w:ind w:firstLine="720"/>
        <w:jc w:val="both"/>
        <w:rPr>
          <w:rFonts w:ascii="Titillium Web" w:eastAsia="Titillium Web" w:hAnsi="Titillium Web" w:cs="Titillium Web"/>
          <w:sz w:val="20"/>
          <w:szCs w:val="20"/>
        </w:rPr>
      </w:pPr>
    </w:p>
    <w:p w14:paraId="44064D0D" w14:textId="77777777" w:rsidR="008C1614" w:rsidRPr="00DC3F4B" w:rsidRDefault="00286239">
      <w:pPr>
        <w:pBdr>
          <w:top w:val="nil"/>
          <w:left w:val="nil"/>
          <w:bottom w:val="nil"/>
          <w:right w:val="nil"/>
          <w:between w:val="nil"/>
        </w:pBdr>
        <w:spacing w:line="264" w:lineRule="auto"/>
        <w:ind w:firstLine="720"/>
        <w:jc w:val="both"/>
        <w:rPr>
          <w:rFonts w:ascii="Titillium Web" w:eastAsia="Titillium Web" w:hAnsi="Titillium Web" w:cs="Titillium Web"/>
          <w:sz w:val="20"/>
          <w:szCs w:val="20"/>
        </w:rPr>
      </w:pPr>
      <w:r w:rsidRPr="00DC3F4B">
        <w:rPr>
          <w:rFonts w:ascii="Titillium Web" w:eastAsia="Titillium Web" w:hAnsi="Titillium Web" w:cs="Titillium Web"/>
          <w:sz w:val="20"/>
          <w:szCs w:val="20"/>
        </w:rPr>
        <w:t xml:space="preserve"> Luogo e Data </w:t>
      </w:r>
    </w:p>
    <w:p w14:paraId="40C6D2F9" w14:textId="77777777" w:rsidR="008C1614" w:rsidRPr="00DC3F4B" w:rsidRDefault="00286239">
      <w:pPr>
        <w:pBdr>
          <w:top w:val="nil"/>
          <w:left w:val="nil"/>
          <w:bottom w:val="nil"/>
          <w:right w:val="nil"/>
          <w:between w:val="nil"/>
        </w:pBdr>
        <w:spacing w:line="264" w:lineRule="auto"/>
        <w:jc w:val="both"/>
        <w:rPr>
          <w:rFonts w:ascii="Titillium Web" w:eastAsia="Titillium Web" w:hAnsi="Titillium Web" w:cs="Titillium Web"/>
          <w:sz w:val="18"/>
          <w:szCs w:val="18"/>
        </w:rPr>
      </w:pPr>
      <w:r w:rsidRPr="00DC3F4B">
        <w:rPr>
          <w:rFonts w:ascii="Titillium Web" w:eastAsia="Titillium Web" w:hAnsi="Titillium Web" w:cs="Titillium Web"/>
          <w:sz w:val="20"/>
          <w:szCs w:val="20"/>
        </w:rPr>
        <w:t xml:space="preserve">_____________________                                    </w:t>
      </w:r>
      <w:r w:rsidRPr="00DC3F4B">
        <w:rPr>
          <w:rFonts w:ascii="Titillium Web" w:eastAsia="Titillium Web" w:hAnsi="Titillium Web" w:cs="Titillium Web"/>
          <w:sz w:val="20"/>
          <w:szCs w:val="20"/>
        </w:rPr>
        <w:tab/>
      </w:r>
      <w:r w:rsidRPr="00DC3F4B">
        <w:rPr>
          <w:rFonts w:ascii="Titillium Web" w:eastAsia="Titillium Web" w:hAnsi="Titillium Web" w:cs="Titillium Web"/>
          <w:sz w:val="20"/>
          <w:szCs w:val="20"/>
        </w:rPr>
        <w:tab/>
      </w:r>
      <w:r w:rsidRPr="00DC3F4B">
        <w:rPr>
          <w:rFonts w:ascii="Titillium Web" w:eastAsia="Titillium Web" w:hAnsi="Titillium Web" w:cs="Titillium Web"/>
          <w:sz w:val="20"/>
          <w:szCs w:val="20"/>
        </w:rPr>
        <w:tab/>
      </w:r>
      <w:r w:rsidRPr="00DC3F4B">
        <w:rPr>
          <w:rFonts w:ascii="Titillium Web" w:eastAsia="Titillium Web" w:hAnsi="Titillium Web" w:cs="Titillium Web"/>
          <w:sz w:val="20"/>
          <w:szCs w:val="20"/>
        </w:rPr>
        <w:tab/>
      </w:r>
      <w:r w:rsidRPr="00DC3F4B">
        <w:rPr>
          <w:rFonts w:ascii="Titillium Web" w:eastAsia="Titillium Web" w:hAnsi="Titillium Web" w:cs="Titillium Web"/>
          <w:sz w:val="20"/>
          <w:szCs w:val="20"/>
        </w:rPr>
        <w:tab/>
      </w:r>
      <w:r w:rsidRPr="00DC3F4B">
        <w:rPr>
          <w:rFonts w:ascii="Titillium Web" w:eastAsia="Titillium Web" w:hAnsi="Titillium Web" w:cs="Titillium Web"/>
          <w:sz w:val="16"/>
          <w:szCs w:val="16"/>
        </w:rPr>
        <w:t xml:space="preserve"> </w:t>
      </w:r>
      <w:bookmarkStart w:id="1" w:name="_Hlk233971937"/>
      <w:r w:rsidRPr="00DC3F4B">
        <w:rPr>
          <w:rFonts w:ascii="Titillium Web" w:eastAsia="Titillium Web" w:hAnsi="Titillium Web" w:cs="Titillium Web"/>
          <w:sz w:val="18"/>
          <w:szCs w:val="18"/>
        </w:rPr>
        <w:t>IL DICHIARANTE</w:t>
      </w:r>
      <w:r w:rsidRPr="00DC3F4B">
        <w:rPr>
          <w:rFonts w:ascii="Titillium Web" w:eastAsia="Titillium Web" w:hAnsi="Titillium Web" w:cs="Titillium Web"/>
          <w:sz w:val="18"/>
          <w:szCs w:val="18"/>
          <w:vertAlign w:val="superscript"/>
        </w:rPr>
        <w:footnoteReference w:id="1"/>
      </w:r>
      <w:bookmarkEnd w:id="1"/>
    </w:p>
    <w:p w14:paraId="436D055D" w14:textId="73A17599" w:rsidR="008C1614" w:rsidRPr="00DC3F4B" w:rsidRDefault="00286239" w:rsidP="00DC3F4B">
      <w:pPr>
        <w:pBdr>
          <w:top w:val="nil"/>
          <w:left w:val="nil"/>
          <w:bottom w:val="nil"/>
          <w:right w:val="nil"/>
          <w:between w:val="nil"/>
        </w:pBdr>
        <w:spacing w:line="264" w:lineRule="auto"/>
        <w:ind w:left="5760" w:firstLine="720"/>
        <w:jc w:val="both"/>
        <w:rPr>
          <w:rFonts w:ascii="Titillium Web" w:eastAsia="Titillium Web" w:hAnsi="Titillium Web" w:cs="Titillium Web"/>
          <w:color w:val="FF0000"/>
          <w:sz w:val="20"/>
          <w:szCs w:val="20"/>
        </w:rPr>
      </w:pPr>
      <w:bookmarkStart w:id="2" w:name="_heading=h.u2m8uadb1d1r" w:colFirst="0" w:colLast="0"/>
      <w:bookmarkEnd w:id="2"/>
      <w:r w:rsidRPr="00DC3F4B">
        <w:rPr>
          <w:rFonts w:ascii="Titillium Web" w:eastAsia="Titillium Web" w:hAnsi="Titillium Web" w:cs="Titillium Web"/>
          <w:sz w:val="18"/>
          <w:szCs w:val="18"/>
        </w:rPr>
        <w:t>________________________</w:t>
      </w:r>
    </w:p>
    <w:p w14:paraId="78E50DF5" w14:textId="77777777" w:rsidR="006342A5" w:rsidRDefault="006342A5">
      <w:pPr>
        <w:pBdr>
          <w:top w:val="nil"/>
          <w:left w:val="nil"/>
          <w:bottom w:val="nil"/>
          <w:right w:val="nil"/>
          <w:between w:val="nil"/>
        </w:pBdr>
        <w:jc w:val="both"/>
        <w:rPr>
          <w:rFonts w:ascii="Titillium Web" w:eastAsia="Titillium Web" w:hAnsi="Titillium Web" w:cs="Titillium Web"/>
          <w:b/>
          <w:bCs/>
          <w:color w:val="000000"/>
          <w:sz w:val="20"/>
          <w:szCs w:val="20"/>
        </w:rPr>
      </w:pPr>
    </w:p>
    <w:p w14:paraId="12ED1EF9" w14:textId="6EFCE8AC" w:rsidR="006342A5" w:rsidRDefault="006342A5">
      <w:pPr>
        <w:pBdr>
          <w:top w:val="nil"/>
          <w:left w:val="nil"/>
          <w:bottom w:val="nil"/>
          <w:right w:val="nil"/>
          <w:between w:val="nil"/>
        </w:pBdr>
        <w:jc w:val="both"/>
        <w:rPr>
          <w:rFonts w:ascii="Titillium Web" w:eastAsia="Titillium Web" w:hAnsi="Titillium Web" w:cs="Titillium Web"/>
          <w:b/>
          <w:bCs/>
          <w:color w:val="000000"/>
          <w:sz w:val="20"/>
          <w:szCs w:val="20"/>
        </w:rPr>
      </w:pPr>
    </w:p>
    <w:p w14:paraId="7776FFC6" w14:textId="2B3F4159" w:rsidR="001155B9" w:rsidRDefault="001155B9">
      <w:pPr>
        <w:pBdr>
          <w:top w:val="nil"/>
          <w:left w:val="nil"/>
          <w:bottom w:val="nil"/>
          <w:right w:val="nil"/>
          <w:between w:val="nil"/>
        </w:pBdr>
        <w:jc w:val="both"/>
        <w:rPr>
          <w:rFonts w:ascii="Titillium Web" w:eastAsia="Titillium Web" w:hAnsi="Titillium Web" w:cs="Titillium Web"/>
          <w:b/>
          <w:bCs/>
          <w:color w:val="000000"/>
          <w:sz w:val="20"/>
          <w:szCs w:val="20"/>
        </w:rPr>
      </w:pPr>
    </w:p>
    <w:p w14:paraId="34BAB4E5" w14:textId="79BA8C8E" w:rsidR="001155B9" w:rsidRDefault="001155B9">
      <w:pPr>
        <w:pBdr>
          <w:top w:val="nil"/>
          <w:left w:val="nil"/>
          <w:bottom w:val="nil"/>
          <w:right w:val="nil"/>
          <w:between w:val="nil"/>
        </w:pBdr>
        <w:jc w:val="both"/>
        <w:rPr>
          <w:rFonts w:ascii="Titillium Web" w:eastAsia="Titillium Web" w:hAnsi="Titillium Web" w:cs="Titillium Web"/>
          <w:b/>
          <w:bCs/>
          <w:color w:val="000000"/>
          <w:sz w:val="20"/>
          <w:szCs w:val="20"/>
        </w:rPr>
      </w:pPr>
    </w:p>
    <w:p w14:paraId="04AF1BDA" w14:textId="4CCC1BD6" w:rsidR="001155B9" w:rsidRDefault="001155B9">
      <w:pPr>
        <w:pBdr>
          <w:top w:val="nil"/>
          <w:left w:val="nil"/>
          <w:bottom w:val="nil"/>
          <w:right w:val="nil"/>
          <w:between w:val="nil"/>
        </w:pBdr>
        <w:jc w:val="both"/>
        <w:rPr>
          <w:rFonts w:ascii="Titillium Web" w:eastAsia="Titillium Web" w:hAnsi="Titillium Web" w:cs="Titillium Web"/>
          <w:b/>
          <w:bCs/>
          <w:color w:val="000000"/>
          <w:sz w:val="20"/>
          <w:szCs w:val="20"/>
        </w:rPr>
      </w:pPr>
    </w:p>
    <w:p w14:paraId="7DA9EFB3" w14:textId="77777777" w:rsidR="001155B9" w:rsidRDefault="001155B9">
      <w:pPr>
        <w:pBdr>
          <w:top w:val="nil"/>
          <w:left w:val="nil"/>
          <w:bottom w:val="nil"/>
          <w:right w:val="nil"/>
          <w:between w:val="nil"/>
        </w:pBdr>
        <w:jc w:val="both"/>
        <w:rPr>
          <w:rFonts w:ascii="Titillium Web" w:eastAsia="Titillium Web" w:hAnsi="Titillium Web" w:cs="Titillium Web"/>
          <w:b/>
          <w:bCs/>
          <w:color w:val="000000"/>
          <w:sz w:val="20"/>
          <w:szCs w:val="20"/>
        </w:rPr>
      </w:pPr>
    </w:p>
    <w:p w14:paraId="4873ABB5" w14:textId="2DCA0489" w:rsidR="008C1614" w:rsidRPr="00DC3F4B" w:rsidRDefault="00286239">
      <w:pPr>
        <w:pBdr>
          <w:top w:val="nil"/>
          <w:left w:val="nil"/>
          <w:bottom w:val="nil"/>
          <w:right w:val="nil"/>
          <w:between w:val="nil"/>
        </w:pBdr>
        <w:jc w:val="both"/>
        <w:rPr>
          <w:rFonts w:ascii="Titillium Web" w:eastAsia="Titillium Web" w:hAnsi="Titillium Web" w:cs="Titillium Web"/>
          <w:b/>
          <w:bCs/>
          <w:color w:val="000000"/>
          <w:sz w:val="20"/>
          <w:szCs w:val="20"/>
        </w:rPr>
      </w:pPr>
      <w:r w:rsidRPr="00DC3F4B">
        <w:rPr>
          <w:rFonts w:ascii="Titillium Web" w:eastAsia="Titillium Web" w:hAnsi="Titillium Web" w:cs="Titillium Web"/>
          <w:b/>
          <w:bCs/>
          <w:color w:val="000000"/>
          <w:sz w:val="20"/>
          <w:szCs w:val="20"/>
        </w:rPr>
        <w:t>INFORMATIVA AI SENSI DEGLI ARTICOLI 13 E 14 DEL REGOLAMENTO UE 2016/679 (GDPR).</w:t>
      </w:r>
    </w:p>
    <w:p w14:paraId="188F2050" w14:textId="77777777" w:rsidR="008C1614" w:rsidRPr="00DC3F4B" w:rsidRDefault="00286239">
      <w:pPr>
        <w:ind w:hanging="284"/>
        <w:jc w:val="both"/>
        <w:rPr>
          <w:rFonts w:ascii="Titillium Web" w:eastAsia="Titillium Web" w:hAnsi="Titillium Web" w:cs="Titillium Web"/>
          <w:sz w:val="16"/>
          <w:szCs w:val="16"/>
        </w:rPr>
      </w:pPr>
      <w:r w:rsidRPr="00DC3F4B">
        <w:rPr>
          <w:rFonts w:ascii="Titillium Web" w:eastAsia="Titillium Web" w:hAnsi="Titillium Web" w:cs="Titillium Web"/>
          <w:sz w:val="16"/>
          <w:szCs w:val="16"/>
        </w:rPr>
        <w:t>1.</w:t>
      </w:r>
      <w:r w:rsidRPr="00DC3F4B">
        <w:rPr>
          <w:rFonts w:ascii="Titillium Web" w:eastAsia="Titillium Web" w:hAnsi="Titillium Web" w:cs="Titillium Web"/>
          <w:sz w:val="16"/>
          <w:szCs w:val="16"/>
        </w:rPr>
        <w:tab/>
        <w:t xml:space="preserve">Ai sensi e per gli effetti di quanto previsto dagli artt. 13 e 14 del Regolamento (UE) 2016/679 del Parlamento Europeo e del Consiglio relativo alla protezione delle persone fisiche con riguardo al trattamento dei dati personali, nonché alla libera circolazione di tali dati (di seguito GDPR), la Camera di Commercio intende informarLa sulle modalità del trattamento dei dati personali acquisiti ai fini della presentazione e gestione della domanda di contributo. </w:t>
      </w:r>
    </w:p>
    <w:p w14:paraId="45D76392" w14:textId="77777777" w:rsidR="008C1614" w:rsidRPr="00DC3F4B" w:rsidRDefault="00286239">
      <w:pPr>
        <w:ind w:hanging="284"/>
        <w:jc w:val="both"/>
        <w:rPr>
          <w:rFonts w:ascii="Titillium Web" w:eastAsia="Titillium Web" w:hAnsi="Titillium Web" w:cs="Titillium Web"/>
          <w:sz w:val="16"/>
          <w:szCs w:val="16"/>
        </w:rPr>
      </w:pPr>
      <w:r w:rsidRPr="00DC3F4B">
        <w:rPr>
          <w:rFonts w:ascii="Titillium Web" w:eastAsia="Titillium Web" w:hAnsi="Titillium Web" w:cs="Titillium Web"/>
          <w:sz w:val="16"/>
          <w:szCs w:val="16"/>
        </w:rPr>
        <w:t>2.</w:t>
      </w:r>
      <w:r w:rsidRPr="00DC3F4B">
        <w:rPr>
          <w:rFonts w:ascii="Titillium Web" w:eastAsia="Titillium Web" w:hAnsi="Titillium Web" w:cs="Titillium Web"/>
          <w:sz w:val="16"/>
          <w:szCs w:val="16"/>
        </w:rPr>
        <w:tab/>
      </w:r>
      <w:r w:rsidRPr="00DC3F4B">
        <w:rPr>
          <w:rFonts w:ascii="Titillium Web" w:eastAsia="Titillium Web" w:hAnsi="Titillium Web" w:cs="Titillium Web"/>
          <w:b/>
          <w:bCs/>
          <w:sz w:val="16"/>
          <w:szCs w:val="16"/>
        </w:rPr>
        <w:t>Finalità del trattamento e base giuridica</w:t>
      </w:r>
      <w:r w:rsidRPr="00DC3F4B">
        <w:rPr>
          <w:rFonts w:ascii="Titillium Web" w:eastAsia="Titillium Web" w:hAnsi="Titillium Web" w:cs="Titillium Web"/>
          <w:sz w:val="16"/>
          <w:szCs w:val="16"/>
        </w:rPr>
        <w:t>: i dati conferiti saranno trattati esclusivamente per le finalità e sulla base dei presupposti giuridici per il trattamento (adempimento di un obbligo legale al quale è soggetto il Titolare, nonché l’esecuzione di un compito di interesse pubblico, ex art. 6, par. 1, lett. c) ed e) del GDPR) di cui all’art. 1 del Bando. Tali finalità comprendono:</w:t>
      </w:r>
    </w:p>
    <w:p w14:paraId="7313AEF4" w14:textId="77777777" w:rsidR="008C1614" w:rsidRPr="00DC3F4B" w:rsidRDefault="00286239">
      <w:pPr>
        <w:numPr>
          <w:ilvl w:val="0"/>
          <w:numId w:val="3"/>
        </w:numPr>
        <w:pBdr>
          <w:top w:val="nil"/>
          <w:left w:val="nil"/>
          <w:bottom w:val="nil"/>
          <w:right w:val="nil"/>
          <w:between w:val="nil"/>
        </w:pBdr>
        <w:jc w:val="both"/>
        <w:rPr>
          <w:rFonts w:ascii="Titillium Web" w:eastAsia="Titillium Web" w:hAnsi="Titillium Web" w:cs="Titillium Web"/>
          <w:sz w:val="16"/>
          <w:szCs w:val="16"/>
        </w:rPr>
      </w:pPr>
      <w:r w:rsidRPr="00DC3F4B">
        <w:rPr>
          <w:rFonts w:ascii="Titillium Web" w:eastAsia="Titillium Web" w:hAnsi="Titillium Web" w:cs="Titillium Web"/>
          <w:sz w:val="16"/>
          <w:szCs w:val="16"/>
        </w:rPr>
        <w:t>le fasi di istruttoria, amministrativa e di merito, delle domande, comprese le verifiche sulle dichiarazioni rese;</w:t>
      </w:r>
    </w:p>
    <w:p w14:paraId="552BBB74" w14:textId="77777777" w:rsidR="008C1614" w:rsidRPr="00DC3F4B" w:rsidRDefault="00286239">
      <w:pPr>
        <w:numPr>
          <w:ilvl w:val="0"/>
          <w:numId w:val="3"/>
        </w:numPr>
        <w:pBdr>
          <w:top w:val="nil"/>
          <w:left w:val="nil"/>
          <w:bottom w:val="nil"/>
          <w:right w:val="nil"/>
          <w:between w:val="nil"/>
        </w:pBdr>
        <w:jc w:val="both"/>
        <w:rPr>
          <w:rFonts w:ascii="Titillium Web" w:eastAsia="Titillium Web" w:hAnsi="Titillium Web" w:cs="Titillium Web"/>
          <w:sz w:val="16"/>
          <w:szCs w:val="16"/>
        </w:rPr>
      </w:pPr>
      <w:r w:rsidRPr="00DC3F4B">
        <w:rPr>
          <w:rFonts w:ascii="Titillium Web" w:eastAsia="Titillium Web" w:hAnsi="Titillium Web" w:cs="Titillium Web"/>
          <w:sz w:val="16"/>
          <w:szCs w:val="16"/>
        </w:rPr>
        <w:t>l’analisi delle rendicontazioni effettuate ai fini della liquidazione dei voucher.</w:t>
      </w:r>
    </w:p>
    <w:p w14:paraId="09C331E0" w14:textId="77777777" w:rsidR="008C1614" w:rsidRPr="00DC3F4B" w:rsidRDefault="00286239">
      <w:pPr>
        <w:jc w:val="both"/>
        <w:rPr>
          <w:rFonts w:ascii="Titillium Web" w:eastAsia="Titillium Web" w:hAnsi="Titillium Web" w:cs="Titillium Web"/>
          <w:sz w:val="16"/>
          <w:szCs w:val="16"/>
        </w:rPr>
      </w:pPr>
      <w:r w:rsidRPr="00DC3F4B">
        <w:rPr>
          <w:rFonts w:ascii="Titillium Web" w:eastAsia="Titillium Web" w:hAnsi="Titillium Web" w:cs="Titillium Web"/>
          <w:sz w:val="16"/>
          <w:szCs w:val="16"/>
        </w:rPr>
        <w:t>Con la sottoscrizione della domanda di partecipazione, il beneficiario garantisce di aver reso disponibile la presente informativa a tutte le persone fisiche (appartenenti alla propria organizzazione ovvero esterni ad essa) i cui dati saranno forniti alla Camera di Commercio per le finalità precedentemente indicate.</w:t>
      </w:r>
    </w:p>
    <w:p w14:paraId="205D24F6" w14:textId="77777777" w:rsidR="008C1614" w:rsidRPr="00DC3F4B" w:rsidRDefault="00286239">
      <w:pPr>
        <w:numPr>
          <w:ilvl w:val="0"/>
          <w:numId w:val="4"/>
        </w:numPr>
        <w:pBdr>
          <w:top w:val="nil"/>
          <w:left w:val="nil"/>
          <w:bottom w:val="nil"/>
          <w:right w:val="nil"/>
          <w:between w:val="nil"/>
        </w:pBdr>
        <w:ind w:left="0" w:hanging="284"/>
        <w:jc w:val="both"/>
        <w:rPr>
          <w:rFonts w:ascii="Titillium Web" w:eastAsia="Titillium Web" w:hAnsi="Titillium Web" w:cs="Titillium Web"/>
          <w:color w:val="000000"/>
          <w:sz w:val="16"/>
          <w:szCs w:val="16"/>
        </w:rPr>
      </w:pPr>
      <w:r w:rsidRPr="00DC3F4B">
        <w:rPr>
          <w:rFonts w:ascii="Titillium Web" w:eastAsia="Titillium Web" w:hAnsi="Titillium Web" w:cs="Titillium Web"/>
          <w:b/>
          <w:bCs/>
          <w:color w:val="000000"/>
          <w:sz w:val="16"/>
          <w:szCs w:val="16"/>
        </w:rPr>
        <w:t>Obbligatorietà del conferimento dei dati:</w:t>
      </w:r>
      <w:sdt>
        <w:sdtPr>
          <w:rPr>
            <w:rFonts w:ascii="Titillium Web" w:hAnsi="Titillium Web"/>
            <w:sz w:val="16"/>
            <w:szCs w:val="16"/>
          </w:rPr>
          <w:tag w:val="goog_rdk_12"/>
          <w:id w:val="-1530031908"/>
        </w:sdtPr>
        <w:sdtEndPr/>
        <w:sdtContent>
          <w:r w:rsidRPr="00DC3F4B">
            <w:rPr>
              <w:rFonts w:ascii="Titillium Web" w:eastAsia="Arial" w:hAnsi="Titillium Web" w:cs="Arial"/>
              <w:color w:val="000000"/>
              <w:sz w:val="16"/>
              <w:szCs w:val="16"/>
            </w:rPr>
            <w:t xml:space="preserve"> il conferimento dei dati personali da parte del beneficiario costituisce presupposto indispensabile per lo svolgimento delle attività previste dal Punto Impresa Digitale (PID) con particolare riferimento alla presentazione della domanda di contributo ed alla corretta gestione amministrativa e della corrispondenza nonché per finalità strettamente connesse all’adempimento degli obblighi di legge, contabili e fiscali. Il loro mancato conferimento comporta l’impossibilità di partecipare alla procedura per la concessione del contributo richiesto. </w:t>
          </w:r>
        </w:sdtContent>
      </w:sdt>
    </w:p>
    <w:p w14:paraId="305FA8E4" w14:textId="77777777" w:rsidR="008C1614" w:rsidRPr="00DC3F4B" w:rsidRDefault="00286239">
      <w:pPr>
        <w:numPr>
          <w:ilvl w:val="0"/>
          <w:numId w:val="4"/>
        </w:numPr>
        <w:pBdr>
          <w:top w:val="nil"/>
          <w:left w:val="nil"/>
          <w:bottom w:val="nil"/>
          <w:right w:val="nil"/>
          <w:between w:val="nil"/>
        </w:pBdr>
        <w:spacing w:line="276" w:lineRule="auto"/>
        <w:ind w:left="0" w:hanging="284"/>
        <w:jc w:val="both"/>
        <w:rPr>
          <w:rFonts w:ascii="Titillium Web" w:eastAsia="Titillium Web" w:hAnsi="Titillium Web" w:cs="Titillium Web"/>
          <w:color w:val="000000"/>
          <w:sz w:val="16"/>
          <w:szCs w:val="16"/>
        </w:rPr>
      </w:pPr>
      <w:r w:rsidRPr="00DC3F4B">
        <w:rPr>
          <w:rFonts w:ascii="Titillium Web" w:eastAsia="Titillium Web" w:hAnsi="Titillium Web" w:cs="Titillium Web"/>
          <w:b/>
          <w:bCs/>
          <w:color w:val="000000"/>
          <w:sz w:val="16"/>
          <w:szCs w:val="16"/>
        </w:rPr>
        <w:t>Fonte di origine dei dati personali e dati ottenuti da terzi:</w:t>
      </w:r>
      <w:r w:rsidRPr="00DC3F4B">
        <w:rPr>
          <w:rFonts w:ascii="Titillium Web" w:eastAsia="Titillium Web" w:hAnsi="Titillium Web" w:cs="Titillium Web"/>
          <w:color w:val="000000"/>
          <w:sz w:val="16"/>
          <w:szCs w:val="16"/>
        </w:rPr>
        <w:t xml:space="preserve"> i dati personali trattati sono raccolti, di regola, direttamente presso l’interessato. Ulteriori dati personali potranno essere acquisiti dalla Camera di Commercio di Sassari, nell’ambito delle attività di verifica e controllo, anche mediante accesso a banche dati di soggetti pubblici, con riferimento a dati comuni e giudiziari.</w:t>
      </w:r>
    </w:p>
    <w:p w14:paraId="60DEFD28" w14:textId="77777777" w:rsidR="008C1614" w:rsidRPr="00DC3F4B" w:rsidRDefault="00286239">
      <w:pPr>
        <w:numPr>
          <w:ilvl w:val="0"/>
          <w:numId w:val="4"/>
        </w:numPr>
        <w:pBdr>
          <w:top w:val="nil"/>
          <w:left w:val="nil"/>
          <w:bottom w:val="nil"/>
          <w:right w:val="nil"/>
          <w:between w:val="nil"/>
        </w:pBdr>
        <w:ind w:left="0" w:hanging="284"/>
        <w:jc w:val="both"/>
        <w:rPr>
          <w:rFonts w:ascii="Titillium Web" w:eastAsia="Titillium Web" w:hAnsi="Titillium Web" w:cs="Titillium Web"/>
          <w:color w:val="000000"/>
          <w:sz w:val="16"/>
          <w:szCs w:val="16"/>
        </w:rPr>
      </w:pPr>
      <w:r w:rsidRPr="00DC3F4B">
        <w:rPr>
          <w:rFonts w:ascii="Titillium Web" w:eastAsia="Titillium Web" w:hAnsi="Titillium Web" w:cs="Titillium Web"/>
          <w:b/>
          <w:bCs/>
          <w:color w:val="000000"/>
          <w:sz w:val="16"/>
          <w:szCs w:val="16"/>
        </w:rPr>
        <w:t xml:space="preserve">Soggetti autorizzati al trattamento, modalità del trattamento, comunicazione e diffusione: </w:t>
      </w:r>
      <w:r w:rsidRPr="00DC3F4B">
        <w:rPr>
          <w:rFonts w:ascii="Titillium Web" w:eastAsia="Titillium Web" w:hAnsi="Titillium Web" w:cs="Titillium Web"/>
          <w:color w:val="000000"/>
          <w:sz w:val="16"/>
          <w:szCs w:val="16"/>
        </w:rPr>
        <w:t>i dati acquisiti saranno trattati da soggetti appositamente autorizzati dalla Camera di Commercio (comprese le persone fisiche componenti i Nuclei di valutazione di cui all’art. 11) del Bando nonché da altri soggetti, anche appartenenti al sistema camerale, appositamente incaricate e nominate Responsabili esterni del trattamento ai sensi dell’art. 28 del GDPR.</w:t>
      </w:r>
    </w:p>
    <w:p w14:paraId="65A2C890" w14:textId="77777777" w:rsidR="008C1614" w:rsidRPr="00DC3F4B" w:rsidRDefault="00286239">
      <w:pPr>
        <w:jc w:val="both"/>
        <w:rPr>
          <w:rFonts w:ascii="Titillium Web" w:eastAsia="Titillium Web" w:hAnsi="Titillium Web" w:cs="Titillium Web"/>
          <w:sz w:val="16"/>
          <w:szCs w:val="16"/>
        </w:rPr>
      </w:pPr>
      <w:r w:rsidRPr="00DC3F4B">
        <w:rPr>
          <w:rFonts w:ascii="Titillium Web" w:eastAsia="Titillium Web" w:hAnsi="Titillium Web" w:cs="Titillium Web"/>
          <w:sz w:val="16"/>
          <w:szCs w:val="16"/>
        </w:rPr>
        <w:t xml:space="preserve">I dati saranno raccolti, utilizzati e trattati con modalità manuali, informatiche e telematiche secondo principi di correttezza e liceità ed adottando specifiche misure di sicurezza per prevenire la perdita dei dati, usi illeciti o non corretti ed accessi non autorizzati. </w:t>
      </w:r>
    </w:p>
    <w:p w14:paraId="30F51EC5" w14:textId="77777777" w:rsidR="008C1614" w:rsidRPr="00DC3F4B" w:rsidRDefault="00286239">
      <w:pPr>
        <w:widowControl w:val="0"/>
        <w:jc w:val="both"/>
        <w:rPr>
          <w:rFonts w:ascii="Titillium Web" w:eastAsia="Titillium Web" w:hAnsi="Titillium Web" w:cs="Titillium Web"/>
          <w:sz w:val="16"/>
          <w:szCs w:val="16"/>
        </w:rPr>
      </w:pPr>
      <w:r w:rsidRPr="00DC3F4B">
        <w:rPr>
          <w:rFonts w:ascii="Titillium Web" w:eastAsia="Titillium Web" w:hAnsi="Titillium Web" w:cs="Titillium Web"/>
          <w:sz w:val="16"/>
          <w:szCs w:val="16"/>
        </w:rPr>
        <w:t xml:space="preserve">Alcuni dati potranno essere comunicati ad Enti Pubblici ed Autorità di controllo in sede di verifica delle dichiarazioni rese, e sottoposti a diffusione mediante pubblicazione sul sito camerale in adempimento degli obblighi di trasparenza ai sensi del D.lgs. 14 marzo 2013, n. 33. Resta fermo l’obbligo della CCIAA di comunicare i dati all’Autorità Giudiziaria o ad altro soggetto pubblico legittimato a richiederli nei casi previsti dalla legge. </w:t>
      </w:r>
    </w:p>
    <w:p w14:paraId="46AA38F8" w14:textId="77777777" w:rsidR="008C1614" w:rsidRPr="00DC3F4B" w:rsidRDefault="00286239">
      <w:pPr>
        <w:ind w:hanging="284"/>
        <w:jc w:val="both"/>
        <w:rPr>
          <w:rFonts w:ascii="Titillium Web" w:eastAsia="Titillium Web" w:hAnsi="Titillium Web" w:cs="Titillium Web"/>
          <w:sz w:val="16"/>
          <w:szCs w:val="16"/>
        </w:rPr>
      </w:pPr>
      <w:r w:rsidRPr="00DC3F4B">
        <w:rPr>
          <w:rFonts w:ascii="Titillium Web" w:eastAsia="Titillium Web" w:hAnsi="Titillium Web" w:cs="Titillium Web"/>
          <w:sz w:val="16"/>
          <w:szCs w:val="16"/>
        </w:rPr>
        <w:t>6</w:t>
      </w:r>
      <w:r w:rsidRPr="00DC3F4B">
        <w:rPr>
          <w:rFonts w:ascii="Titillium Web" w:eastAsia="Titillium Web" w:hAnsi="Titillium Web" w:cs="Titillium Web"/>
          <w:b/>
          <w:bCs/>
          <w:sz w:val="16"/>
          <w:szCs w:val="16"/>
        </w:rPr>
        <w:t>.</w:t>
      </w:r>
      <w:r w:rsidRPr="00DC3F4B">
        <w:rPr>
          <w:rFonts w:ascii="Titillium Web" w:eastAsia="Titillium Web" w:hAnsi="Titillium Web" w:cs="Titillium Web"/>
          <w:b/>
          <w:bCs/>
          <w:sz w:val="16"/>
          <w:szCs w:val="16"/>
        </w:rPr>
        <w:tab/>
        <w:t xml:space="preserve">Periodo di conservazione: </w:t>
      </w:r>
      <w:r w:rsidRPr="00DC3F4B">
        <w:rPr>
          <w:rFonts w:ascii="Titillium Web" w:eastAsia="Titillium Web" w:hAnsi="Titillium Web" w:cs="Titillium Web"/>
          <w:sz w:val="16"/>
          <w:szCs w:val="16"/>
        </w:rPr>
        <w:t xml:space="preserve">i dati acquisiti ai fini della partecipazione al Bando saranno conservati per 10 anni + 1 anno ulteriore in attesa di distruzione periodica a far data dall’avvenuta corresponsione del contributo. Sono fatti salvi gli ulteriori obblighi di conservazione documentale previsti dalla legge. </w:t>
      </w:r>
    </w:p>
    <w:p w14:paraId="0B584DED" w14:textId="77777777" w:rsidR="008C1614" w:rsidRPr="00DC3F4B" w:rsidRDefault="00286239">
      <w:pPr>
        <w:ind w:hanging="284"/>
        <w:jc w:val="both"/>
        <w:rPr>
          <w:rFonts w:ascii="Titillium Web" w:eastAsia="Titillium Web" w:hAnsi="Titillium Web" w:cs="Titillium Web"/>
          <w:sz w:val="16"/>
          <w:szCs w:val="16"/>
        </w:rPr>
      </w:pPr>
      <w:r w:rsidRPr="00DC3F4B">
        <w:rPr>
          <w:rFonts w:ascii="Titillium Web" w:eastAsia="Titillium Web" w:hAnsi="Titillium Web" w:cs="Titillium Web"/>
          <w:sz w:val="16"/>
          <w:szCs w:val="16"/>
        </w:rPr>
        <w:t>7</w:t>
      </w:r>
      <w:r w:rsidRPr="00DC3F4B">
        <w:rPr>
          <w:rFonts w:ascii="Titillium Web" w:eastAsia="Titillium Web" w:hAnsi="Titillium Web" w:cs="Titillium Web"/>
          <w:b/>
          <w:bCs/>
          <w:sz w:val="16"/>
          <w:szCs w:val="16"/>
        </w:rPr>
        <w:t>.</w:t>
      </w:r>
      <w:r w:rsidRPr="00DC3F4B">
        <w:rPr>
          <w:rFonts w:ascii="Titillium Web" w:eastAsia="Titillium Web" w:hAnsi="Titillium Web" w:cs="Titillium Web"/>
          <w:b/>
          <w:bCs/>
          <w:sz w:val="16"/>
          <w:szCs w:val="16"/>
        </w:rPr>
        <w:tab/>
        <w:t xml:space="preserve">Diritti degli interessati: </w:t>
      </w:r>
      <w:r w:rsidRPr="00DC3F4B">
        <w:rPr>
          <w:rFonts w:ascii="Titillium Web" w:eastAsia="Titillium Web" w:hAnsi="Titillium Web" w:cs="Titillium Web"/>
          <w:sz w:val="16"/>
          <w:szCs w:val="16"/>
        </w:rPr>
        <w:t>agli interessati, di cui agli artt. 13 e 14 del GDPR, è garantito l'esercizio dei diritti riconosciuti dagli artt. 15 e ss. del GDPR. In particolare:</w:t>
      </w:r>
    </w:p>
    <w:p w14:paraId="55B229AE" w14:textId="77777777" w:rsidR="008C1614" w:rsidRPr="00DC3F4B" w:rsidRDefault="00286239">
      <w:pPr>
        <w:ind w:left="567" w:hanging="283"/>
        <w:jc w:val="both"/>
        <w:rPr>
          <w:rFonts w:ascii="Titillium Web" w:eastAsia="Titillium Web" w:hAnsi="Titillium Web" w:cs="Titillium Web"/>
          <w:sz w:val="16"/>
          <w:szCs w:val="16"/>
        </w:rPr>
      </w:pPr>
      <w:r w:rsidRPr="00DC3F4B">
        <w:rPr>
          <w:rFonts w:ascii="Titillium Web" w:eastAsia="Titillium Web" w:hAnsi="Titillium Web" w:cs="Titillium Web"/>
          <w:sz w:val="16"/>
          <w:szCs w:val="16"/>
        </w:rPr>
        <w:t>a)</w:t>
      </w:r>
      <w:r w:rsidRPr="00DC3F4B">
        <w:rPr>
          <w:rFonts w:ascii="Titillium Web" w:eastAsia="Titillium Web" w:hAnsi="Titillium Web" w:cs="Titillium Web"/>
          <w:sz w:val="16"/>
          <w:szCs w:val="16"/>
        </w:rPr>
        <w:tab/>
        <w:t>è garantito, secondo le modalità e nei limiti previsti dalla vigente normativa, l’esercizio dei seguenti diritti:</w:t>
      </w:r>
    </w:p>
    <w:p w14:paraId="2EF5D4F9" w14:textId="77777777" w:rsidR="008C1614" w:rsidRPr="00DC3F4B" w:rsidRDefault="00286239">
      <w:pPr>
        <w:numPr>
          <w:ilvl w:val="0"/>
          <w:numId w:val="2"/>
        </w:numPr>
        <w:pBdr>
          <w:top w:val="nil"/>
          <w:left w:val="nil"/>
          <w:bottom w:val="nil"/>
          <w:right w:val="nil"/>
          <w:between w:val="nil"/>
        </w:pBdr>
        <w:jc w:val="both"/>
        <w:rPr>
          <w:rFonts w:ascii="Titillium Web" w:eastAsia="Titillium Web" w:hAnsi="Titillium Web" w:cs="Titillium Web"/>
          <w:sz w:val="16"/>
          <w:szCs w:val="16"/>
        </w:rPr>
      </w:pPr>
      <w:r w:rsidRPr="00DC3F4B">
        <w:rPr>
          <w:rFonts w:ascii="Titillium Web" w:eastAsia="Titillium Web" w:hAnsi="Titillium Web" w:cs="Titillium Web"/>
          <w:sz w:val="16"/>
          <w:szCs w:val="16"/>
        </w:rPr>
        <w:t>richiedere la conferma dell'esistenza di dati personali che lo riguardano;</w:t>
      </w:r>
    </w:p>
    <w:p w14:paraId="27F8295A" w14:textId="77777777" w:rsidR="008C1614" w:rsidRPr="00DC3F4B" w:rsidRDefault="00286239">
      <w:pPr>
        <w:numPr>
          <w:ilvl w:val="0"/>
          <w:numId w:val="2"/>
        </w:numPr>
        <w:pBdr>
          <w:top w:val="nil"/>
          <w:left w:val="nil"/>
          <w:bottom w:val="nil"/>
          <w:right w:val="nil"/>
          <w:between w:val="nil"/>
        </w:pBdr>
        <w:jc w:val="both"/>
        <w:rPr>
          <w:rFonts w:ascii="Titillium Web" w:eastAsia="Titillium Web" w:hAnsi="Titillium Web" w:cs="Titillium Web"/>
          <w:sz w:val="16"/>
          <w:szCs w:val="16"/>
        </w:rPr>
      </w:pPr>
      <w:r w:rsidRPr="00DC3F4B">
        <w:rPr>
          <w:rFonts w:ascii="Titillium Web" w:eastAsia="Titillium Web" w:hAnsi="Titillium Web" w:cs="Titillium Web"/>
          <w:sz w:val="16"/>
          <w:szCs w:val="16"/>
        </w:rPr>
        <w:t>conoscere la fonte e l'origine dei propri dati;</w:t>
      </w:r>
    </w:p>
    <w:p w14:paraId="765733D0" w14:textId="77777777" w:rsidR="008C1614" w:rsidRPr="00DC3F4B" w:rsidRDefault="00286239">
      <w:pPr>
        <w:numPr>
          <w:ilvl w:val="0"/>
          <w:numId w:val="2"/>
        </w:numPr>
        <w:pBdr>
          <w:top w:val="nil"/>
          <w:left w:val="nil"/>
          <w:bottom w:val="nil"/>
          <w:right w:val="nil"/>
          <w:between w:val="nil"/>
        </w:pBdr>
        <w:jc w:val="both"/>
        <w:rPr>
          <w:rFonts w:ascii="Titillium Web" w:eastAsia="Titillium Web" w:hAnsi="Titillium Web" w:cs="Titillium Web"/>
          <w:sz w:val="16"/>
          <w:szCs w:val="16"/>
        </w:rPr>
      </w:pPr>
      <w:r w:rsidRPr="00DC3F4B">
        <w:rPr>
          <w:rFonts w:ascii="Titillium Web" w:eastAsia="Titillium Web" w:hAnsi="Titillium Web" w:cs="Titillium Web"/>
          <w:sz w:val="16"/>
          <w:szCs w:val="16"/>
        </w:rPr>
        <w:t>riceverne comunicazione intelligibile;</w:t>
      </w:r>
    </w:p>
    <w:p w14:paraId="0A6BB5C4" w14:textId="77777777" w:rsidR="008C1614" w:rsidRPr="00DC3F4B" w:rsidRDefault="00286239">
      <w:pPr>
        <w:numPr>
          <w:ilvl w:val="0"/>
          <w:numId w:val="2"/>
        </w:numPr>
        <w:pBdr>
          <w:top w:val="nil"/>
          <w:left w:val="nil"/>
          <w:bottom w:val="nil"/>
          <w:right w:val="nil"/>
          <w:between w:val="nil"/>
        </w:pBdr>
        <w:jc w:val="both"/>
        <w:rPr>
          <w:rFonts w:ascii="Titillium Web" w:eastAsia="Titillium Web" w:hAnsi="Titillium Web" w:cs="Titillium Web"/>
          <w:sz w:val="16"/>
          <w:szCs w:val="16"/>
        </w:rPr>
      </w:pPr>
      <w:r w:rsidRPr="00DC3F4B">
        <w:rPr>
          <w:rFonts w:ascii="Titillium Web" w:eastAsia="Titillium Web" w:hAnsi="Titillium Web" w:cs="Titillium Web"/>
          <w:sz w:val="16"/>
          <w:szCs w:val="16"/>
        </w:rPr>
        <w:t>ricevere informazioni circa la logica, le modalità e le finalità del trattamento;</w:t>
      </w:r>
    </w:p>
    <w:p w14:paraId="6128D5C6" w14:textId="77777777" w:rsidR="008C1614" w:rsidRPr="00DC3F4B" w:rsidRDefault="00286239">
      <w:pPr>
        <w:numPr>
          <w:ilvl w:val="0"/>
          <w:numId w:val="2"/>
        </w:numPr>
        <w:pBdr>
          <w:top w:val="nil"/>
          <w:left w:val="nil"/>
          <w:bottom w:val="nil"/>
          <w:right w:val="nil"/>
          <w:between w:val="nil"/>
        </w:pBdr>
        <w:jc w:val="both"/>
        <w:rPr>
          <w:rFonts w:ascii="Titillium Web" w:eastAsia="Titillium Web" w:hAnsi="Titillium Web" w:cs="Titillium Web"/>
          <w:sz w:val="16"/>
          <w:szCs w:val="16"/>
        </w:rPr>
      </w:pPr>
      <w:r w:rsidRPr="00DC3F4B">
        <w:rPr>
          <w:rFonts w:ascii="Titillium Web" w:eastAsia="Titillium Web" w:hAnsi="Titillium Web" w:cs="Titillium Web"/>
          <w:sz w:val="16"/>
          <w:szCs w:val="16"/>
        </w:rPr>
        <w:t>richiederne l'aggiornamento, la rettifica, l'integrazione, la cancellazione, la limitazione dei dati trattati in violazione di legge, ivi compresi quelli non più necessari al perseguimento degli scopi per i quali sono stati raccolti;</w:t>
      </w:r>
    </w:p>
    <w:p w14:paraId="769E0842" w14:textId="77777777" w:rsidR="008C1614" w:rsidRPr="00DC3F4B" w:rsidRDefault="00286239">
      <w:pPr>
        <w:numPr>
          <w:ilvl w:val="0"/>
          <w:numId w:val="2"/>
        </w:numPr>
        <w:pBdr>
          <w:top w:val="nil"/>
          <w:left w:val="nil"/>
          <w:bottom w:val="nil"/>
          <w:right w:val="nil"/>
          <w:between w:val="nil"/>
        </w:pBdr>
        <w:spacing w:after="60"/>
        <w:jc w:val="both"/>
        <w:rPr>
          <w:rFonts w:ascii="Titillium Web" w:eastAsia="Titillium Web" w:hAnsi="Titillium Web" w:cs="Titillium Web"/>
          <w:sz w:val="16"/>
          <w:szCs w:val="16"/>
        </w:rPr>
      </w:pPr>
      <w:r w:rsidRPr="00DC3F4B">
        <w:rPr>
          <w:rFonts w:ascii="Titillium Web" w:eastAsia="Titillium Web" w:hAnsi="Titillium Web" w:cs="Titillium Web"/>
          <w:sz w:val="16"/>
          <w:szCs w:val="16"/>
        </w:rPr>
        <w:t>opporsi al trattamento, per motivi connessi alla propria situazione particolare;</w:t>
      </w:r>
    </w:p>
    <w:p w14:paraId="27AFCB6E" w14:textId="77777777" w:rsidR="008C1614" w:rsidRPr="00DC3F4B" w:rsidRDefault="00286239">
      <w:pPr>
        <w:ind w:left="567" w:hanging="283"/>
        <w:jc w:val="both"/>
        <w:rPr>
          <w:rFonts w:ascii="Titillium Web" w:eastAsia="Titillium Web" w:hAnsi="Titillium Web" w:cs="Titillium Web"/>
          <w:color w:val="0070C0"/>
          <w:sz w:val="16"/>
          <w:szCs w:val="16"/>
        </w:rPr>
      </w:pPr>
      <w:r w:rsidRPr="00DC3F4B">
        <w:rPr>
          <w:rFonts w:ascii="Titillium Web" w:eastAsia="Titillium Web" w:hAnsi="Titillium Web" w:cs="Titillium Web"/>
          <w:sz w:val="16"/>
          <w:szCs w:val="16"/>
        </w:rPr>
        <w:t>b)</w:t>
      </w:r>
      <w:r w:rsidRPr="00DC3F4B">
        <w:rPr>
          <w:rFonts w:ascii="Titillium Web" w:eastAsia="Titillium Web" w:hAnsi="Titillium Web" w:cs="Titillium Web"/>
          <w:sz w:val="16"/>
          <w:szCs w:val="16"/>
        </w:rPr>
        <w:tab/>
        <w:t xml:space="preserve">esercitare i diritti di cui alla lettera a) mediante la casella di posta elettronica certificata (abilitata a ricevere anche email da posta ordinaria): </w:t>
      </w:r>
      <w:hyperlink r:id="rId9">
        <w:r w:rsidRPr="00DC3F4B">
          <w:rPr>
            <w:rFonts w:ascii="Titillium Web" w:eastAsia="Titillium Web" w:hAnsi="Titillium Web" w:cs="Titillium Web"/>
            <w:color w:val="0070C0"/>
            <w:sz w:val="16"/>
            <w:szCs w:val="16"/>
            <w:u w:val="single"/>
          </w:rPr>
          <w:t>rpd-privacy@ss.legalmail.camcom.it</w:t>
        </w:r>
      </w:hyperlink>
      <w:r w:rsidRPr="00DC3F4B">
        <w:rPr>
          <w:rFonts w:ascii="Titillium Web" w:eastAsia="Titillium Web" w:hAnsi="Titillium Web" w:cs="Titillium Web"/>
          <w:color w:val="0070C0"/>
          <w:sz w:val="16"/>
          <w:szCs w:val="16"/>
        </w:rPr>
        <w:t xml:space="preserve">; </w:t>
      </w:r>
    </w:p>
    <w:p w14:paraId="1E1C13C1" w14:textId="77777777" w:rsidR="008C1614" w:rsidRPr="00DC3F4B" w:rsidRDefault="00286239">
      <w:pPr>
        <w:ind w:left="568" w:hanging="284"/>
        <w:jc w:val="both"/>
        <w:rPr>
          <w:rFonts w:ascii="Titillium Web" w:eastAsia="Titillium Web" w:hAnsi="Titillium Web" w:cs="Titillium Web"/>
          <w:sz w:val="16"/>
          <w:szCs w:val="16"/>
        </w:rPr>
      </w:pPr>
      <w:r w:rsidRPr="00DC3F4B">
        <w:rPr>
          <w:rFonts w:ascii="Titillium Web" w:eastAsia="Titillium Web" w:hAnsi="Titillium Web" w:cs="Titillium Web"/>
          <w:sz w:val="16"/>
          <w:szCs w:val="16"/>
        </w:rPr>
        <w:t>c)</w:t>
      </w:r>
      <w:r w:rsidRPr="00DC3F4B">
        <w:rPr>
          <w:rFonts w:ascii="Titillium Web" w:eastAsia="Titillium Web" w:hAnsi="Titillium Web" w:cs="Titillium Web"/>
          <w:sz w:val="16"/>
          <w:szCs w:val="16"/>
        </w:rPr>
        <w:tab/>
        <w:t xml:space="preserve">proporre un reclamo al Garante per la protezione dei dati personali, ex art. 77 del GDPR, seguendo le procedure e le indicazioni pubblicate sul sito web ufficiale dell’Autorità: </w:t>
      </w:r>
      <w:hyperlink r:id="rId10">
        <w:r w:rsidRPr="00DC3F4B">
          <w:rPr>
            <w:rFonts w:ascii="Titillium Web" w:eastAsia="Titillium Web" w:hAnsi="Titillium Web" w:cs="Titillium Web"/>
            <w:color w:val="0070C0"/>
            <w:sz w:val="16"/>
            <w:szCs w:val="16"/>
            <w:u w:val="single"/>
          </w:rPr>
          <w:t>www.garanteprivacy.it</w:t>
        </w:r>
      </w:hyperlink>
      <w:r w:rsidRPr="00DC3F4B">
        <w:rPr>
          <w:rFonts w:ascii="Titillium Web" w:eastAsia="Titillium Web" w:hAnsi="Titillium Web" w:cs="Titillium Web"/>
          <w:color w:val="0070C0"/>
          <w:sz w:val="16"/>
          <w:szCs w:val="16"/>
        </w:rPr>
        <w:t xml:space="preserve"> </w:t>
      </w:r>
      <w:r w:rsidRPr="00DC3F4B">
        <w:rPr>
          <w:rFonts w:ascii="Titillium Web" w:eastAsia="Titillium Web" w:hAnsi="Titillium Web" w:cs="Titillium Web"/>
          <w:sz w:val="16"/>
          <w:szCs w:val="16"/>
        </w:rPr>
        <w:t xml:space="preserve">. </w:t>
      </w:r>
    </w:p>
    <w:p w14:paraId="362E8FF5" w14:textId="63B34832" w:rsidR="008C1614" w:rsidRPr="00DC3F4B" w:rsidRDefault="00286239">
      <w:pPr>
        <w:pBdr>
          <w:top w:val="nil"/>
          <w:left w:val="nil"/>
          <w:bottom w:val="nil"/>
          <w:right w:val="nil"/>
          <w:between w:val="nil"/>
        </w:pBdr>
        <w:ind w:hanging="284"/>
        <w:jc w:val="both"/>
        <w:rPr>
          <w:rFonts w:ascii="Titillium Web" w:eastAsia="Titillium Web" w:hAnsi="Titillium Web" w:cs="Titillium Web"/>
          <w:b/>
          <w:bCs/>
          <w:color w:val="0070C0"/>
          <w:sz w:val="16"/>
          <w:szCs w:val="16"/>
        </w:rPr>
      </w:pPr>
      <w:r w:rsidRPr="00DC3F4B">
        <w:rPr>
          <w:rFonts w:ascii="Titillium Web" w:eastAsia="Titillium Web" w:hAnsi="Titillium Web" w:cs="Titillium Web"/>
          <w:sz w:val="16"/>
          <w:szCs w:val="16"/>
        </w:rPr>
        <w:t>8.</w:t>
      </w:r>
      <w:r w:rsidRPr="00DC3F4B">
        <w:rPr>
          <w:rFonts w:ascii="Titillium Web" w:eastAsia="Titillium Web" w:hAnsi="Titillium Web" w:cs="Titillium Web"/>
          <w:sz w:val="16"/>
          <w:szCs w:val="16"/>
        </w:rPr>
        <w:tab/>
      </w:r>
      <w:r w:rsidRPr="00DC3F4B">
        <w:rPr>
          <w:rFonts w:ascii="Titillium Web" w:eastAsia="Titillium Web" w:hAnsi="Titillium Web" w:cs="Titillium Web"/>
          <w:b/>
          <w:bCs/>
          <w:sz w:val="16"/>
          <w:szCs w:val="16"/>
        </w:rPr>
        <w:t>Titolare, Responsabile della Protezione dei Dati e relativi dati di contatto</w:t>
      </w:r>
      <w:r w:rsidR="006342A5">
        <w:rPr>
          <w:rFonts w:ascii="Titillium Web" w:eastAsia="Titillium Web" w:hAnsi="Titillium Web" w:cs="Titillium Web"/>
          <w:b/>
          <w:bCs/>
          <w:sz w:val="16"/>
          <w:szCs w:val="16"/>
        </w:rPr>
        <w:t xml:space="preserve">: </w:t>
      </w:r>
      <w:sdt>
        <w:sdtPr>
          <w:rPr>
            <w:rFonts w:ascii="Titillium Web" w:hAnsi="Titillium Web"/>
            <w:sz w:val="16"/>
            <w:szCs w:val="16"/>
          </w:rPr>
          <w:tag w:val="goog_rdk_13"/>
          <w:id w:val="1088464636"/>
        </w:sdtPr>
        <w:sdtEndPr/>
        <w:sdtContent>
          <w:r w:rsidR="006342A5" w:rsidRPr="00DC3F4B">
            <w:rPr>
              <w:rFonts w:ascii="Titillium Web" w:eastAsia="Arial" w:hAnsi="Titillium Web" w:cs="Arial"/>
              <w:sz w:val="16"/>
              <w:szCs w:val="16"/>
            </w:rPr>
            <w:t xml:space="preserve">: il titolare del trattamento dei dati è la Camera di Commercio di Sassari con sede legale in via Roma 74, P.I: 01047570906, tel. 079/2080274, email: </w:t>
          </w:r>
        </w:sdtContent>
      </w:sdt>
      <w:hyperlink r:id="rId11">
        <w:r w:rsidRPr="00DC3F4B">
          <w:rPr>
            <w:rFonts w:ascii="Titillium Web" w:eastAsia="Titillium Web" w:hAnsi="Titillium Web" w:cs="Titillium Web"/>
            <w:color w:val="0070C0"/>
            <w:sz w:val="16"/>
            <w:szCs w:val="16"/>
            <w:u w:val="single"/>
          </w:rPr>
          <w:t>cciaa@ss.camcom.it</w:t>
        </w:r>
      </w:hyperlink>
      <w:r w:rsidRPr="00DC3F4B">
        <w:rPr>
          <w:rFonts w:ascii="Titillium Web" w:eastAsia="Titillium Web" w:hAnsi="Titillium Web" w:cs="Titillium Web"/>
          <w:sz w:val="16"/>
          <w:szCs w:val="16"/>
        </w:rPr>
        <w:t xml:space="preserve"> , PEC: </w:t>
      </w:r>
      <w:hyperlink r:id="rId12">
        <w:r w:rsidRPr="00DC3F4B">
          <w:rPr>
            <w:rFonts w:ascii="Titillium Web" w:eastAsia="Titillium Web" w:hAnsi="Titillium Web" w:cs="Titillium Web"/>
            <w:color w:val="0070C0"/>
            <w:sz w:val="16"/>
            <w:szCs w:val="16"/>
            <w:u w:val="single"/>
          </w:rPr>
          <w:t>cciaa@ss.legalmail.camcom.it</w:t>
        </w:r>
      </w:hyperlink>
      <w:r w:rsidRPr="00DC3F4B">
        <w:rPr>
          <w:rFonts w:ascii="Titillium Web" w:eastAsia="Titillium Web" w:hAnsi="Titillium Web" w:cs="Titillium Web"/>
          <w:color w:val="0070C0"/>
          <w:sz w:val="16"/>
          <w:szCs w:val="16"/>
        </w:rPr>
        <w:t xml:space="preserve">, </w:t>
      </w:r>
      <w:r w:rsidRPr="00DC3F4B">
        <w:rPr>
          <w:rFonts w:ascii="Titillium Web" w:eastAsia="Titillium Web" w:hAnsi="Titillium Web" w:cs="Titillium Web"/>
          <w:sz w:val="16"/>
          <w:szCs w:val="16"/>
        </w:rPr>
        <w:t xml:space="preserve">la quale ha designato il Responsabile della Protezione dei Dati (RPD), contattabile al seguente indirizzo PEC: </w:t>
      </w:r>
      <w:hyperlink r:id="rId13">
        <w:r w:rsidRPr="00DC3F4B">
          <w:rPr>
            <w:rFonts w:ascii="Titillium Web" w:eastAsia="Titillium Web" w:hAnsi="Titillium Web" w:cs="Titillium Web"/>
            <w:color w:val="0070C0"/>
            <w:sz w:val="16"/>
            <w:szCs w:val="16"/>
            <w:u w:val="single"/>
          </w:rPr>
          <w:t>rpd-privacy@ss.legalmail.camcom.it</w:t>
        </w:r>
      </w:hyperlink>
    </w:p>
    <w:sectPr w:rsidR="008C1614" w:rsidRPr="00DC3F4B">
      <w:headerReference w:type="default" r:id="rId14"/>
      <w:footerReference w:type="even" r:id="rId15"/>
      <w:footerReference w:type="default" r:id="rId16"/>
      <w:headerReference w:type="first" r:id="rId17"/>
      <w:pgSz w:w="11906" w:h="16838"/>
      <w:pgMar w:top="1418" w:right="1133" w:bottom="709" w:left="1134" w:header="284" w:footer="466"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5E87A6" w14:textId="77777777" w:rsidR="000E0AA7" w:rsidRDefault="000E0AA7">
      <w:r>
        <w:separator/>
      </w:r>
    </w:p>
  </w:endnote>
  <w:endnote w:type="continuationSeparator" w:id="0">
    <w:p w14:paraId="798276E7" w14:textId="77777777" w:rsidR="000E0AA7" w:rsidRDefault="000E0A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embedRegular r:id="rId1" w:fontKey="{B5CFD36A-89AA-4F6F-B1B4-07FE5ABF9C2C}"/>
    <w:embedBold r:id="rId2" w:fontKey="{8BD1812F-7D27-4D48-83E0-2CAEF59DE065}"/>
    <w:embedItalic r:id="rId3" w:fontKey="{FDC66977-F180-4769-A309-1FC275384BE2}"/>
  </w:font>
  <w:font w:name="Noto Sans Symbols">
    <w:charset w:val="00"/>
    <w:family w:val="auto"/>
    <w:pitch w:val="default"/>
    <w:embedRegular r:id="rId4" w:fontKey="{78293FD7-DA0E-437F-B18D-12EF53F90820}"/>
  </w:font>
  <w:font w:name="Arimo">
    <w:charset w:val="00"/>
    <w:family w:val="auto"/>
    <w:pitch w:val="default"/>
    <w:embedRegular r:id="rId5" w:fontKey="{4BFCB1FF-A964-4F5F-ADEC-54DAE5E146F5}"/>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6" w:fontKey="{75F4018A-D88F-443F-8BCF-5D4412953386}"/>
  </w:font>
  <w:font w:name="Titillium Web">
    <w:panose1 w:val="00000300000000000000"/>
    <w:charset w:val="00"/>
    <w:family w:val="auto"/>
    <w:pitch w:val="variable"/>
    <w:sig w:usb0="00000007" w:usb1="00000001" w:usb2="00000000" w:usb3="00000000" w:csb0="00000093" w:csb1="00000000"/>
    <w:embedRegular r:id="rId7" w:fontKey="{1881D494-C063-4FB9-BA36-907898476C33}"/>
    <w:embedBold r:id="rId8" w:fontKey="{88152338-EACB-44DC-9261-B6F9E8C8267C}"/>
    <w:embedItalic r:id="rId9" w:fontKey="{292B9BA1-99D4-469E-A78A-AD310F1FD16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10" w:fontKey="{D30E6FC4-7DD4-4BE1-80D4-606BFB0BCAA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2D3AE3" w14:textId="77777777" w:rsidR="008C1614" w:rsidRDefault="00286239">
    <w:pPr>
      <w:pBdr>
        <w:top w:val="nil"/>
        <w:left w:val="nil"/>
        <w:bottom w:val="nil"/>
        <w:right w:val="nil"/>
        <w:between w:val="nil"/>
      </w:pBdr>
      <w:tabs>
        <w:tab w:val="center" w:pos="4819"/>
        <w:tab w:val="right" w:pos="9638"/>
      </w:tabs>
      <w:jc w:val="center"/>
      <w:rPr>
        <w:color w:val="000000"/>
      </w:rPr>
    </w:pPr>
    <w:r>
      <w:rPr>
        <w:color w:val="000000"/>
      </w:rPr>
      <w:fldChar w:fldCharType="begin"/>
    </w:r>
    <w:r>
      <w:rPr>
        <w:color w:val="000000"/>
      </w:rPr>
      <w:instrText>PAGE</w:instrText>
    </w:r>
    <w:r w:rsidR="000E0AA7">
      <w:rPr>
        <w:color w:val="000000"/>
      </w:rPr>
      <w:fldChar w:fldCharType="separate"/>
    </w:r>
    <w:r>
      <w:rPr>
        <w:color w:val="000000"/>
      </w:rPr>
      <w:fldChar w:fldCharType="end"/>
    </w:r>
  </w:p>
  <w:p w14:paraId="583911CC" w14:textId="77777777" w:rsidR="008C1614" w:rsidRDefault="008C1614">
    <w:pPr>
      <w:pBdr>
        <w:top w:val="nil"/>
        <w:left w:val="nil"/>
        <w:bottom w:val="nil"/>
        <w:right w:val="nil"/>
        <w:between w:val="nil"/>
      </w:pBdr>
      <w:tabs>
        <w:tab w:val="center" w:pos="4819"/>
        <w:tab w:val="right" w:pos="9638"/>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1D74FD" w14:textId="77777777" w:rsidR="008C1614" w:rsidRDefault="00286239">
    <w:pPr>
      <w:pBdr>
        <w:top w:val="nil"/>
        <w:left w:val="nil"/>
        <w:bottom w:val="nil"/>
        <w:right w:val="nil"/>
        <w:between w:val="nil"/>
      </w:pBdr>
      <w:tabs>
        <w:tab w:val="center" w:pos="4819"/>
        <w:tab w:val="right" w:pos="9638"/>
      </w:tabs>
      <w:jc w:val="center"/>
      <w:rPr>
        <w:rFonts w:ascii="Calibri" w:eastAsia="Calibri" w:hAnsi="Calibri" w:cs="Calibri"/>
        <w:i/>
        <w:iCs/>
        <w:color w:val="000000"/>
        <w:sz w:val="18"/>
        <w:szCs w:val="18"/>
      </w:rPr>
    </w:pPr>
    <w:r>
      <w:rPr>
        <w:rFonts w:ascii="Calibri" w:eastAsia="Calibri" w:hAnsi="Calibri" w:cs="Calibri"/>
        <w:i/>
        <w:iCs/>
        <w:color w:val="000000"/>
        <w:sz w:val="18"/>
        <w:szCs w:val="18"/>
      </w:rPr>
      <w:fldChar w:fldCharType="begin"/>
    </w:r>
    <w:r>
      <w:rPr>
        <w:rFonts w:ascii="Calibri" w:eastAsia="Calibri" w:hAnsi="Calibri" w:cs="Calibri"/>
        <w:i/>
        <w:iCs/>
        <w:color w:val="000000"/>
        <w:sz w:val="18"/>
        <w:szCs w:val="18"/>
      </w:rPr>
      <w:instrText>PAGE</w:instrText>
    </w:r>
    <w:r>
      <w:rPr>
        <w:rFonts w:ascii="Calibri" w:eastAsia="Calibri" w:hAnsi="Calibri" w:cs="Calibri"/>
        <w:i/>
        <w:iCs/>
        <w:color w:val="000000"/>
        <w:sz w:val="18"/>
        <w:szCs w:val="18"/>
      </w:rPr>
      <w:fldChar w:fldCharType="separate"/>
    </w:r>
    <w:r w:rsidR="00DC3F4B">
      <w:rPr>
        <w:rFonts w:ascii="Calibri" w:eastAsia="Calibri" w:hAnsi="Calibri" w:cs="Calibri"/>
        <w:i/>
        <w:iCs/>
        <w:noProof/>
        <w:color w:val="000000"/>
        <w:sz w:val="18"/>
        <w:szCs w:val="18"/>
      </w:rPr>
      <w:t>1</w:t>
    </w:r>
    <w:r>
      <w:rPr>
        <w:rFonts w:ascii="Calibri" w:eastAsia="Calibri" w:hAnsi="Calibri" w:cs="Calibri"/>
        <w:i/>
        <w:iCs/>
        <w:color w:val="000000"/>
        <w:sz w:val="18"/>
        <w:szCs w:val="18"/>
      </w:rPr>
      <w:fldChar w:fldCharType="end"/>
    </w:r>
  </w:p>
  <w:p w14:paraId="621DBB8A" w14:textId="77777777" w:rsidR="008C1614" w:rsidRDefault="008C1614">
    <w:pPr>
      <w:pBdr>
        <w:top w:val="nil"/>
        <w:left w:val="nil"/>
        <w:bottom w:val="nil"/>
        <w:right w:val="nil"/>
        <w:between w:val="nil"/>
      </w:pBdr>
      <w:tabs>
        <w:tab w:val="center" w:pos="4819"/>
        <w:tab w:val="right" w:pos="9638"/>
      </w:tabs>
      <w:rPr>
        <w:rFonts w:ascii="Arial" w:eastAsia="Arial" w:hAnsi="Arial" w:cs="Arial"/>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8E0B90" w14:textId="77777777" w:rsidR="000E0AA7" w:rsidRDefault="000E0AA7">
      <w:r>
        <w:separator/>
      </w:r>
    </w:p>
  </w:footnote>
  <w:footnote w:type="continuationSeparator" w:id="0">
    <w:p w14:paraId="565722C4" w14:textId="77777777" w:rsidR="000E0AA7" w:rsidRDefault="000E0AA7">
      <w:r>
        <w:continuationSeparator/>
      </w:r>
    </w:p>
  </w:footnote>
  <w:footnote w:id="1">
    <w:p w14:paraId="36A21D81" w14:textId="77777777" w:rsidR="008C1614" w:rsidRDefault="00286239">
      <w:pPr>
        <w:rPr>
          <w:rFonts w:ascii="Titillium Web" w:eastAsia="Titillium Web" w:hAnsi="Titillium Web" w:cs="Titillium Web"/>
          <w:i/>
          <w:iCs/>
          <w:sz w:val="16"/>
          <w:szCs w:val="16"/>
        </w:rPr>
      </w:pPr>
      <w:r>
        <w:rPr>
          <w:vertAlign w:val="superscript"/>
        </w:rPr>
        <w:footnoteRef/>
      </w:r>
      <w:r>
        <w:rPr>
          <w:rFonts w:ascii="Titillium Web" w:eastAsia="Titillium Web" w:hAnsi="Titillium Web" w:cs="Titillium Web"/>
          <w:i/>
          <w:iCs/>
          <w:sz w:val="16"/>
          <w:szCs w:val="16"/>
        </w:rPr>
        <w:t xml:space="preserve"> Firma digitale del Legale Rappresentante</w:t>
      </w:r>
    </w:p>
    <w:p w14:paraId="0452A739" w14:textId="77777777" w:rsidR="008C1614" w:rsidRDefault="008C1614">
      <w:pPr>
        <w:widowControl w:val="0"/>
        <w:pBdr>
          <w:top w:val="nil"/>
          <w:left w:val="nil"/>
          <w:bottom w:val="nil"/>
          <w:right w:val="nil"/>
          <w:between w:val="nil"/>
        </w:pBdr>
        <w:rPr>
          <w:sz w:val="20"/>
          <w:szCs w:val="2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35CEBD" w14:textId="77777777" w:rsidR="008C1614" w:rsidRDefault="008C1614">
    <w:pPr>
      <w:widowControl w:val="0"/>
      <w:pBdr>
        <w:top w:val="nil"/>
        <w:left w:val="nil"/>
        <w:bottom w:val="nil"/>
        <w:right w:val="nil"/>
        <w:between w:val="nil"/>
      </w:pBdr>
      <w:spacing w:line="276" w:lineRule="auto"/>
      <w:rPr>
        <w:sz w:val="20"/>
        <w:szCs w:val="20"/>
      </w:rPr>
    </w:pPr>
  </w:p>
  <w:tbl>
    <w:tblPr>
      <w:tblStyle w:val="a6"/>
      <w:tblW w:w="9611" w:type="dxa"/>
      <w:tblInd w:w="108" w:type="dxa"/>
      <w:tblBorders>
        <w:bottom w:val="single" w:sz="4" w:space="0" w:color="000000"/>
      </w:tblBorders>
      <w:tblLayout w:type="fixed"/>
      <w:tblLook w:val="0000" w:firstRow="0" w:lastRow="0" w:firstColumn="0" w:lastColumn="0" w:noHBand="0" w:noVBand="0"/>
    </w:tblPr>
    <w:tblGrid>
      <w:gridCol w:w="2524"/>
      <w:gridCol w:w="4962"/>
      <w:gridCol w:w="2125"/>
    </w:tblGrid>
    <w:tr w:rsidR="008C1614" w14:paraId="0A445594" w14:textId="77777777">
      <w:trPr>
        <w:trHeight w:val="1135"/>
      </w:trPr>
      <w:tc>
        <w:tcPr>
          <w:tcW w:w="2524" w:type="dxa"/>
        </w:tcPr>
        <w:p w14:paraId="394909B1" w14:textId="77777777" w:rsidR="008C1614" w:rsidRDefault="00286239">
          <w:pPr>
            <w:jc w:val="both"/>
            <w:rPr>
              <w:rFonts w:ascii="Calibri" w:eastAsia="Calibri" w:hAnsi="Calibri" w:cs="Calibri"/>
              <w:b/>
              <w:bCs/>
              <w:sz w:val="20"/>
              <w:szCs w:val="20"/>
            </w:rPr>
          </w:pPr>
          <w:r>
            <w:rPr>
              <w:noProof/>
            </w:rPr>
            <w:drawing>
              <wp:anchor distT="0" distB="0" distL="0" distR="0" simplePos="0" relativeHeight="251658240" behindDoc="0" locked="0" layoutInCell="1" hidden="0" allowOverlap="1" wp14:anchorId="403243C0" wp14:editId="635DEC8C">
                <wp:simplePos x="0" y="0"/>
                <wp:positionH relativeFrom="column">
                  <wp:posOffset>-151129</wp:posOffset>
                </wp:positionH>
                <wp:positionV relativeFrom="paragraph">
                  <wp:posOffset>175796</wp:posOffset>
                </wp:positionV>
                <wp:extent cx="1784985" cy="273685"/>
                <wp:effectExtent l="0" t="0" r="0" b="0"/>
                <wp:wrapNone/>
                <wp:docPr id="2" name="image1.png" descr="Sassari-marchio-colore_Adobe-RGB98_500x77px"/>
                <wp:cNvGraphicFramePr/>
                <a:graphic xmlns:a="http://schemas.openxmlformats.org/drawingml/2006/main">
                  <a:graphicData uri="http://schemas.openxmlformats.org/drawingml/2006/picture">
                    <pic:pic xmlns:pic="http://schemas.openxmlformats.org/drawingml/2006/picture">
                      <pic:nvPicPr>
                        <pic:cNvPr id="0" name="image1.png" descr="Sassari-marchio-colore_Adobe-RGB98_500x77px"/>
                        <pic:cNvPicPr preferRelativeResize="0"/>
                      </pic:nvPicPr>
                      <pic:blipFill>
                        <a:blip r:embed="rId1"/>
                        <a:srcRect/>
                        <a:stretch>
                          <a:fillRect/>
                        </a:stretch>
                      </pic:blipFill>
                      <pic:spPr>
                        <a:xfrm>
                          <a:off x="0" y="0"/>
                          <a:ext cx="1784985" cy="273685"/>
                        </a:xfrm>
                        <a:prstGeom prst="rect">
                          <a:avLst/>
                        </a:prstGeom>
                        <a:ln/>
                      </pic:spPr>
                    </pic:pic>
                  </a:graphicData>
                </a:graphic>
              </wp:anchor>
            </w:drawing>
          </w:r>
        </w:p>
      </w:tc>
      <w:tc>
        <w:tcPr>
          <w:tcW w:w="4962" w:type="dxa"/>
          <w:vAlign w:val="center"/>
        </w:tcPr>
        <w:p w14:paraId="4205ADC2" w14:textId="77777777" w:rsidR="008C1614" w:rsidRDefault="00286239">
          <w:pPr>
            <w:jc w:val="center"/>
            <w:rPr>
              <w:rFonts w:ascii="Titillium Web" w:eastAsia="Titillium Web" w:hAnsi="Titillium Web" w:cs="Titillium Web"/>
              <w:smallCaps/>
              <w:sz w:val="18"/>
              <w:szCs w:val="18"/>
            </w:rPr>
          </w:pPr>
          <w:r>
            <w:rPr>
              <w:rFonts w:ascii="Titillium Web" w:eastAsia="Titillium Web" w:hAnsi="Titillium Web" w:cs="Titillium Web"/>
              <w:smallCaps/>
              <w:sz w:val="18"/>
              <w:szCs w:val="18"/>
            </w:rPr>
            <w:t xml:space="preserve">BANDO VOUCHER DOPPIA TRANSIZIONE   </w:t>
          </w:r>
        </w:p>
        <w:p w14:paraId="6EE7B8E0" w14:textId="77777777" w:rsidR="008C1614" w:rsidRDefault="00286239">
          <w:pPr>
            <w:jc w:val="center"/>
            <w:rPr>
              <w:rFonts w:ascii="Titillium Web" w:eastAsia="Titillium Web" w:hAnsi="Titillium Web" w:cs="Titillium Web"/>
              <w:sz w:val="20"/>
              <w:szCs w:val="20"/>
            </w:rPr>
          </w:pPr>
          <w:r>
            <w:rPr>
              <w:rFonts w:ascii="Titillium Web" w:eastAsia="Titillium Web" w:hAnsi="Titillium Web" w:cs="Titillium Web"/>
              <w:smallCaps/>
              <w:sz w:val="18"/>
              <w:szCs w:val="18"/>
            </w:rPr>
            <w:t>ANNO 2026</w:t>
          </w:r>
        </w:p>
        <w:p w14:paraId="4AAC5B91" w14:textId="77777777" w:rsidR="008C1614" w:rsidRDefault="00286239">
          <w:pPr>
            <w:jc w:val="center"/>
            <w:rPr>
              <w:rFonts w:ascii="Titillium Web" w:eastAsia="Titillium Web" w:hAnsi="Titillium Web" w:cs="Titillium Web"/>
              <w:b/>
              <w:bCs/>
              <w:sz w:val="20"/>
              <w:szCs w:val="20"/>
            </w:rPr>
          </w:pPr>
          <w:r>
            <w:rPr>
              <w:rFonts w:ascii="Titillium Web" w:eastAsia="Titillium Web" w:hAnsi="Titillium Web" w:cs="Titillium Web"/>
              <w:b/>
              <w:bCs/>
              <w:sz w:val="20"/>
              <w:szCs w:val="20"/>
            </w:rPr>
            <w:t>Modulo B</w:t>
          </w:r>
        </w:p>
        <w:p w14:paraId="51419C9F" w14:textId="77777777" w:rsidR="008C1614" w:rsidRDefault="00286239">
          <w:pPr>
            <w:jc w:val="center"/>
            <w:rPr>
              <w:rFonts w:ascii="Titillium Web" w:eastAsia="Titillium Web" w:hAnsi="Titillium Web" w:cs="Titillium Web"/>
              <w:b/>
              <w:bCs/>
              <w:color w:val="808080"/>
              <w:sz w:val="22"/>
              <w:szCs w:val="22"/>
            </w:rPr>
          </w:pPr>
          <w:r>
            <w:rPr>
              <w:rFonts w:ascii="Titillium Web" w:eastAsia="Titillium Web" w:hAnsi="Titillium Web" w:cs="Titillium Web"/>
              <w:b/>
              <w:bCs/>
              <w:sz w:val="18"/>
              <w:szCs w:val="18"/>
            </w:rPr>
            <w:t>SERVIZI</w:t>
          </w:r>
        </w:p>
      </w:tc>
      <w:tc>
        <w:tcPr>
          <w:tcW w:w="2125" w:type="dxa"/>
          <w:vAlign w:val="center"/>
        </w:tcPr>
        <w:p w14:paraId="5D225C86" w14:textId="77777777" w:rsidR="008C1614" w:rsidRDefault="00286239">
          <w:pPr>
            <w:ind w:right="47"/>
            <w:jc w:val="right"/>
            <w:rPr>
              <w:rFonts w:ascii="Calibri" w:eastAsia="Calibri" w:hAnsi="Calibri" w:cs="Calibri"/>
              <w:smallCaps/>
              <w:color w:val="808080"/>
              <w:sz w:val="22"/>
              <w:szCs w:val="22"/>
            </w:rPr>
          </w:pPr>
          <w:r>
            <w:rPr>
              <w:noProof/>
            </w:rPr>
            <w:drawing>
              <wp:anchor distT="0" distB="0" distL="114300" distR="114300" simplePos="0" relativeHeight="251659264" behindDoc="0" locked="0" layoutInCell="1" hidden="0" allowOverlap="1" wp14:anchorId="2548A1DC" wp14:editId="6E763715">
                <wp:simplePos x="0" y="0"/>
                <wp:positionH relativeFrom="column">
                  <wp:posOffset>755650</wp:posOffset>
                </wp:positionH>
                <wp:positionV relativeFrom="paragraph">
                  <wp:posOffset>-68579</wp:posOffset>
                </wp:positionV>
                <wp:extent cx="554990" cy="354330"/>
                <wp:effectExtent l="0" t="0" r="0" b="0"/>
                <wp:wrapNone/>
                <wp:docPr id="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
                        <a:srcRect/>
                        <a:stretch>
                          <a:fillRect/>
                        </a:stretch>
                      </pic:blipFill>
                      <pic:spPr>
                        <a:xfrm>
                          <a:off x="0" y="0"/>
                          <a:ext cx="554990" cy="354330"/>
                        </a:xfrm>
                        <a:prstGeom prst="rect">
                          <a:avLst/>
                        </a:prstGeom>
                        <a:ln/>
                      </pic:spPr>
                    </pic:pic>
                  </a:graphicData>
                </a:graphic>
              </wp:anchor>
            </w:drawing>
          </w:r>
        </w:p>
      </w:tc>
    </w:tr>
  </w:tbl>
  <w:p w14:paraId="7A93BA85" w14:textId="77777777" w:rsidR="008C1614" w:rsidRDefault="008C1614">
    <w:pPr>
      <w:pBdr>
        <w:top w:val="nil"/>
        <w:left w:val="nil"/>
        <w:bottom w:val="nil"/>
        <w:right w:val="nil"/>
        <w:between w:val="nil"/>
      </w:pBdr>
      <w:tabs>
        <w:tab w:val="center" w:pos="4819"/>
        <w:tab w:val="right" w:pos="9638"/>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604298" w14:textId="77777777" w:rsidR="008C1614" w:rsidRDefault="008C1614">
    <w:pPr>
      <w:tabs>
        <w:tab w:val="left" w:pos="0"/>
        <w:tab w:val="left" w:pos="34"/>
      </w:tabs>
      <w:ind w:right="2018"/>
      <w:jc w:val="center"/>
      <w:rPr>
        <w:color w:val="000000"/>
        <w:sz w:val="20"/>
        <w:szCs w:val="20"/>
      </w:rPr>
    </w:pPr>
  </w:p>
  <w:tbl>
    <w:tblPr>
      <w:tblStyle w:val="a7"/>
      <w:tblW w:w="10488" w:type="dxa"/>
      <w:tblInd w:w="108" w:type="dxa"/>
      <w:tblBorders>
        <w:bottom w:val="single" w:sz="4" w:space="0" w:color="000000"/>
      </w:tblBorders>
      <w:tblLayout w:type="fixed"/>
      <w:tblLook w:val="0000" w:firstRow="0" w:lastRow="0" w:firstColumn="0" w:lastColumn="0" w:noHBand="0" w:noVBand="0"/>
    </w:tblPr>
    <w:tblGrid>
      <w:gridCol w:w="3118"/>
      <w:gridCol w:w="4819"/>
      <w:gridCol w:w="2551"/>
    </w:tblGrid>
    <w:tr w:rsidR="008C1614" w14:paraId="5DC5D913" w14:textId="77777777">
      <w:trPr>
        <w:trHeight w:val="857"/>
      </w:trPr>
      <w:tc>
        <w:tcPr>
          <w:tcW w:w="3118" w:type="dxa"/>
        </w:tcPr>
        <w:p w14:paraId="08E7B6EF" w14:textId="77777777" w:rsidR="008C1614" w:rsidRDefault="008C1614">
          <w:pPr>
            <w:tabs>
              <w:tab w:val="left" w:pos="0"/>
              <w:tab w:val="left" w:pos="34"/>
            </w:tabs>
            <w:ind w:right="2018"/>
            <w:jc w:val="center"/>
            <w:rPr>
              <w:rFonts w:ascii="Calibri" w:eastAsia="Calibri" w:hAnsi="Calibri" w:cs="Calibri"/>
              <w:b/>
              <w:bCs/>
              <w:sz w:val="20"/>
              <w:szCs w:val="20"/>
            </w:rPr>
          </w:pPr>
        </w:p>
        <w:p w14:paraId="3C61B016" w14:textId="77777777" w:rsidR="008C1614" w:rsidRDefault="00286239">
          <w:pPr>
            <w:tabs>
              <w:tab w:val="left" w:pos="0"/>
              <w:tab w:val="left" w:pos="34"/>
            </w:tabs>
            <w:ind w:right="2018"/>
            <w:jc w:val="center"/>
            <w:rPr>
              <w:rFonts w:ascii="Calibri" w:eastAsia="Calibri" w:hAnsi="Calibri" w:cs="Calibri"/>
              <w:b/>
              <w:bCs/>
              <w:sz w:val="20"/>
              <w:szCs w:val="20"/>
            </w:rPr>
          </w:pPr>
          <w:r>
            <w:rPr>
              <w:rFonts w:ascii="Calibri" w:eastAsia="Calibri" w:hAnsi="Calibri" w:cs="Calibri"/>
              <w:b/>
              <w:bCs/>
              <w:noProof/>
              <w:sz w:val="28"/>
              <w:szCs w:val="28"/>
            </w:rPr>
            <w:drawing>
              <wp:inline distT="114300" distB="114300" distL="114300" distR="114300" wp14:anchorId="482C0961" wp14:editId="5C70A5AE">
                <wp:extent cx="1828800" cy="279400"/>
                <wp:effectExtent l="0" t="0" r="0" b="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828800" cy="279400"/>
                        </a:xfrm>
                        <a:prstGeom prst="rect">
                          <a:avLst/>
                        </a:prstGeom>
                        <a:ln/>
                      </pic:spPr>
                    </pic:pic>
                  </a:graphicData>
                </a:graphic>
              </wp:inline>
            </w:drawing>
          </w:r>
        </w:p>
      </w:tc>
      <w:tc>
        <w:tcPr>
          <w:tcW w:w="4819" w:type="dxa"/>
          <w:vAlign w:val="center"/>
        </w:tcPr>
        <w:p w14:paraId="0AAD1DDA" w14:textId="77777777" w:rsidR="008C1614" w:rsidRDefault="00286239">
          <w:pPr>
            <w:jc w:val="center"/>
            <w:rPr>
              <w:rFonts w:ascii="Calibri" w:eastAsia="Calibri" w:hAnsi="Calibri" w:cs="Calibri"/>
              <w:b/>
              <w:bCs/>
            </w:rPr>
          </w:pPr>
          <w:r>
            <w:rPr>
              <w:rFonts w:ascii="Calibri" w:eastAsia="Calibri" w:hAnsi="Calibri" w:cs="Calibri"/>
              <w:smallCaps/>
              <w:sz w:val="22"/>
              <w:szCs w:val="22"/>
            </w:rPr>
            <w:t>BANDO VOUCHER DIGITALI I4.0 – ANNO 2021</w:t>
          </w:r>
        </w:p>
        <w:p w14:paraId="2E5EF037" w14:textId="77777777" w:rsidR="008C1614" w:rsidRDefault="00286239">
          <w:pPr>
            <w:jc w:val="center"/>
            <w:rPr>
              <w:rFonts w:ascii="Calibri" w:eastAsia="Calibri" w:hAnsi="Calibri" w:cs="Calibri"/>
              <w:b/>
              <w:bCs/>
              <w:strike/>
              <w:sz w:val="22"/>
              <w:szCs w:val="22"/>
            </w:rPr>
          </w:pPr>
          <w:r>
            <w:rPr>
              <w:rFonts w:ascii="Calibri" w:eastAsia="Calibri" w:hAnsi="Calibri" w:cs="Calibri"/>
              <w:b/>
              <w:bCs/>
              <w:sz w:val="22"/>
              <w:szCs w:val="22"/>
            </w:rPr>
            <w:t>Modulo C</w:t>
          </w:r>
        </w:p>
        <w:p w14:paraId="0B32346B" w14:textId="77777777" w:rsidR="008C1614" w:rsidRDefault="00286239">
          <w:pPr>
            <w:jc w:val="center"/>
            <w:rPr>
              <w:rFonts w:ascii="Calibri" w:eastAsia="Calibri" w:hAnsi="Calibri" w:cs="Calibri"/>
              <w:b/>
              <w:bCs/>
              <w:color w:val="808080"/>
              <w:sz w:val="22"/>
              <w:szCs w:val="22"/>
            </w:rPr>
          </w:pPr>
          <w:r>
            <w:rPr>
              <w:rFonts w:ascii="Calibri" w:eastAsia="Calibri" w:hAnsi="Calibri" w:cs="Calibri"/>
              <w:b/>
              <w:bCs/>
              <w:sz w:val="22"/>
              <w:szCs w:val="22"/>
            </w:rPr>
            <w:t>AUTODICHIARAZIONE ULTERIORI FORNITORI</w:t>
          </w:r>
        </w:p>
      </w:tc>
      <w:tc>
        <w:tcPr>
          <w:tcW w:w="2551" w:type="dxa"/>
          <w:vAlign w:val="center"/>
        </w:tcPr>
        <w:p w14:paraId="20119675" w14:textId="77777777" w:rsidR="008C1614" w:rsidRDefault="00286239">
          <w:pPr>
            <w:ind w:left="-108"/>
            <w:jc w:val="right"/>
            <w:rPr>
              <w:rFonts w:ascii="Calibri" w:eastAsia="Calibri" w:hAnsi="Calibri" w:cs="Calibri"/>
              <w:smallCaps/>
              <w:color w:val="808080"/>
              <w:sz w:val="22"/>
              <w:szCs w:val="22"/>
            </w:rPr>
          </w:pPr>
          <w:r>
            <w:rPr>
              <w:rFonts w:ascii="Calibri" w:eastAsia="Calibri" w:hAnsi="Calibri" w:cs="Calibri"/>
              <w:noProof/>
              <w:color w:val="000000"/>
              <w:sz w:val="22"/>
              <w:szCs w:val="22"/>
            </w:rPr>
            <w:drawing>
              <wp:inline distT="0" distB="0" distL="0" distR="0" wp14:anchorId="6890DD13" wp14:editId="187E0C14">
                <wp:extent cx="659765" cy="421640"/>
                <wp:effectExtent l="0" t="0" r="0" b="0"/>
                <wp:docPr id="4" name="image4.png" descr="https://lh5.googleusercontent.com/4keDVjsk_ZkWb_YVC3aq0DFAtRNo_7j-5R7gZkF_-DRaQ8owIDuBT7yyxwHykaEdf7VJCw2HkaxxpBs0EE4nQiCXjK3zjwH7g-HlOUeS4Fl3bE5qxkcNsYZtIM6iM69ABQ_1Ml330MWHExF44Q"/>
                <wp:cNvGraphicFramePr/>
                <a:graphic xmlns:a="http://schemas.openxmlformats.org/drawingml/2006/main">
                  <a:graphicData uri="http://schemas.openxmlformats.org/drawingml/2006/picture">
                    <pic:pic xmlns:pic="http://schemas.openxmlformats.org/drawingml/2006/picture">
                      <pic:nvPicPr>
                        <pic:cNvPr id="0" name="image4.png" descr="https://lh5.googleusercontent.com/4keDVjsk_ZkWb_YVC3aq0DFAtRNo_7j-5R7gZkF_-DRaQ8owIDuBT7yyxwHykaEdf7VJCw2HkaxxpBs0EE4nQiCXjK3zjwH7g-HlOUeS4Fl3bE5qxkcNsYZtIM6iM69ABQ_1Ml330MWHExF44Q"/>
                        <pic:cNvPicPr preferRelativeResize="0"/>
                      </pic:nvPicPr>
                      <pic:blipFill>
                        <a:blip r:embed="rId2"/>
                        <a:srcRect/>
                        <a:stretch>
                          <a:fillRect/>
                        </a:stretch>
                      </pic:blipFill>
                      <pic:spPr>
                        <a:xfrm>
                          <a:off x="0" y="0"/>
                          <a:ext cx="659765" cy="421640"/>
                        </a:xfrm>
                        <a:prstGeom prst="rect">
                          <a:avLst/>
                        </a:prstGeom>
                        <a:ln/>
                      </pic:spPr>
                    </pic:pic>
                  </a:graphicData>
                </a:graphic>
              </wp:inline>
            </w:drawing>
          </w:r>
        </w:p>
      </w:tc>
    </w:tr>
  </w:tbl>
  <w:p w14:paraId="0A258E30" w14:textId="77777777" w:rsidR="008C1614" w:rsidRDefault="008C1614">
    <w:pPr>
      <w:pBdr>
        <w:top w:val="nil"/>
        <w:left w:val="nil"/>
        <w:bottom w:val="nil"/>
        <w:right w:val="nil"/>
        <w:between w:val="nil"/>
      </w:pBdr>
      <w:tabs>
        <w:tab w:val="center" w:pos="4819"/>
        <w:tab w:val="right" w:pos="9638"/>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56CAA"/>
    <w:multiLevelType w:val="multilevel"/>
    <w:tmpl w:val="0908D700"/>
    <w:lvl w:ilvl="0">
      <w:start w:val="3"/>
      <w:numFmt w:val="decimal"/>
      <w:lvlText w:val="%1."/>
      <w:lvlJc w:val="left"/>
      <w:pPr>
        <w:ind w:left="720" w:hanging="360"/>
      </w:pPr>
      <w:rPr>
        <w:rFonts w:ascii="Calibri" w:eastAsia="Calibri" w:hAnsi="Calibri" w:cs="Calibri"/>
        <w:color w:val="00000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BCF41D5"/>
    <w:multiLevelType w:val="multilevel"/>
    <w:tmpl w:val="B65EBC06"/>
    <w:lvl w:ilvl="0">
      <w:start w:val="1"/>
      <w:numFmt w:val="bullet"/>
      <w:lvlText w:val="−"/>
      <w:lvlJc w:val="left"/>
      <w:pPr>
        <w:ind w:left="851" w:hanging="283"/>
      </w:pPr>
      <w:rPr>
        <w:rFonts w:ascii="Noto Sans Symbols" w:eastAsia="Noto Sans Symbols" w:hAnsi="Noto Sans Symbols" w:cs="Noto Sans Symbols"/>
        <w:b w:val="0"/>
        <w:bCs w:val="0"/>
        <w:i w:val="0"/>
        <w:iCs w:val="0"/>
        <w:smallCaps w:val="0"/>
        <w:strike w:val="0"/>
        <w:shd w:val="clear" w:color="auto" w:fill="auto"/>
        <w:vertAlign w:val="baseline"/>
      </w:rPr>
    </w:lvl>
    <w:lvl w:ilvl="1">
      <w:start w:val="1"/>
      <w:numFmt w:val="bullet"/>
      <w:lvlText w:val="o"/>
      <w:lvlJc w:val="left"/>
      <w:pPr>
        <w:ind w:left="1571" w:hanging="283"/>
      </w:pPr>
      <w:rPr>
        <w:rFonts w:ascii="Arimo" w:eastAsia="Arimo" w:hAnsi="Arimo" w:cs="Arimo"/>
        <w:b w:val="0"/>
        <w:bCs w:val="0"/>
        <w:i w:val="0"/>
        <w:iCs w:val="0"/>
        <w:smallCaps w:val="0"/>
        <w:strike w:val="0"/>
        <w:shd w:val="clear" w:color="auto" w:fill="auto"/>
        <w:vertAlign w:val="baseline"/>
      </w:rPr>
    </w:lvl>
    <w:lvl w:ilvl="2">
      <w:start w:val="1"/>
      <w:numFmt w:val="bullet"/>
      <w:lvlText w:val="▪"/>
      <w:lvlJc w:val="left"/>
      <w:pPr>
        <w:ind w:left="2291" w:hanging="283"/>
      </w:pPr>
      <w:rPr>
        <w:rFonts w:ascii="Arimo" w:eastAsia="Arimo" w:hAnsi="Arimo" w:cs="Arimo"/>
        <w:b w:val="0"/>
        <w:bCs w:val="0"/>
        <w:i w:val="0"/>
        <w:iCs w:val="0"/>
        <w:smallCaps w:val="0"/>
        <w:strike w:val="0"/>
        <w:shd w:val="clear" w:color="auto" w:fill="auto"/>
        <w:vertAlign w:val="baseline"/>
      </w:rPr>
    </w:lvl>
    <w:lvl w:ilvl="3">
      <w:start w:val="1"/>
      <w:numFmt w:val="bullet"/>
      <w:lvlText w:val="●"/>
      <w:lvlJc w:val="left"/>
      <w:pPr>
        <w:ind w:left="3011" w:hanging="283"/>
      </w:pPr>
      <w:rPr>
        <w:rFonts w:ascii="Noto Sans Symbols" w:eastAsia="Noto Sans Symbols" w:hAnsi="Noto Sans Symbols" w:cs="Noto Sans Symbols"/>
        <w:b w:val="0"/>
        <w:bCs w:val="0"/>
        <w:i w:val="0"/>
        <w:iCs w:val="0"/>
        <w:smallCaps w:val="0"/>
        <w:strike w:val="0"/>
        <w:shd w:val="clear" w:color="auto" w:fill="auto"/>
        <w:vertAlign w:val="baseline"/>
      </w:rPr>
    </w:lvl>
    <w:lvl w:ilvl="4">
      <w:start w:val="1"/>
      <w:numFmt w:val="bullet"/>
      <w:lvlText w:val="o"/>
      <w:lvlJc w:val="left"/>
      <w:pPr>
        <w:ind w:left="3731" w:hanging="283"/>
      </w:pPr>
      <w:rPr>
        <w:rFonts w:ascii="Arimo" w:eastAsia="Arimo" w:hAnsi="Arimo" w:cs="Arimo"/>
        <w:b w:val="0"/>
        <w:bCs w:val="0"/>
        <w:i w:val="0"/>
        <w:iCs w:val="0"/>
        <w:smallCaps w:val="0"/>
        <w:strike w:val="0"/>
        <w:shd w:val="clear" w:color="auto" w:fill="auto"/>
        <w:vertAlign w:val="baseline"/>
      </w:rPr>
    </w:lvl>
    <w:lvl w:ilvl="5">
      <w:start w:val="1"/>
      <w:numFmt w:val="bullet"/>
      <w:lvlText w:val="▪"/>
      <w:lvlJc w:val="left"/>
      <w:pPr>
        <w:ind w:left="4451" w:hanging="283"/>
      </w:pPr>
      <w:rPr>
        <w:rFonts w:ascii="Arimo" w:eastAsia="Arimo" w:hAnsi="Arimo" w:cs="Arimo"/>
        <w:b w:val="0"/>
        <w:bCs w:val="0"/>
        <w:i w:val="0"/>
        <w:iCs w:val="0"/>
        <w:smallCaps w:val="0"/>
        <w:strike w:val="0"/>
        <w:shd w:val="clear" w:color="auto" w:fill="auto"/>
        <w:vertAlign w:val="baseline"/>
      </w:rPr>
    </w:lvl>
    <w:lvl w:ilvl="6">
      <w:start w:val="1"/>
      <w:numFmt w:val="bullet"/>
      <w:lvlText w:val="●"/>
      <w:lvlJc w:val="left"/>
      <w:pPr>
        <w:ind w:left="5171" w:hanging="283"/>
      </w:pPr>
      <w:rPr>
        <w:rFonts w:ascii="Noto Sans Symbols" w:eastAsia="Noto Sans Symbols" w:hAnsi="Noto Sans Symbols" w:cs="Noto Sans Symbols"/>
        <w:b w:val="0"/>
        <w:bCs w:val="0"/>
        <w:i w:val="0"/>
        <w:iCs w:val="0"/>
        <w:smallCaps w:val="0"/>
        <w:strike w:val="0"/>
        <w:shd w:val="clear" w:color="auto" w:fill="auto"/>
        <w:vertAlign w:val="baseline"/>
      </w:rPr>
    </w:lvl>
    <w:lvl w:ilvl="7">
      <w:start w:val="1"/>
      <w:numFmt w:val="bullet"/>
      <w:lvlText w:val="o"/>
      <w:lvlJc w:val="left"/>
      <w:pPr>
        <w:ind w:left="5891" w:hanging="282"/>
      </w:pPr>
      <w:rPr>
        <w:rFonts w:ascii="Arimo" w:eastAsia="Arimo" w:hAnsi="Arimo" w:cs="Arimo"/>
        <w:b w:val="0"/>
        <w:bCs w:val="0"/>
        <w:i w:val="0"/>
        <w:iCs w:val="0"/>
        <w:smallCaps w:val="0"/>
        <w:strike w:val="0"/>
        <w:shd w:val="clear" w:color="auto" w:fill="auto"/>
        <w:vertAlign w:val="baseline"/>
      </w:rPr>
    </w:lvl>
    <w:lvl w:ilvl="8">
      <w:start w:val="1"/>
      <w:numFmt w:val="bullet"/>
      <w:lvlText w:val="▪"/>
      <w:lvlJc w:val="left"/>
      <w:pPr>
        <w:ind w:left="6611" w:hanging="282"/>
      </w:pPr>
      <w:rPr>
        <w:rFonts w:ascii="Arimo" w:eastAsia="Arimo" w:hAnsi="Arimo" w:cs="Arimo"/>
        <w:b w:val="0"/>
        <w:bCs w:val="0"/>
        <w:i w:val="0"/>
        <w:iCs w:val="0"/>
        <w:smallCaps w:val="0"/>
        <w:strike w:val="0"/>
        <w:shd w:val="clear" w:color="auto" w:fill="auto"/>
        <w:vertAlign w:val="baseline"/>
      </w:rPr>
    </w:lvl>
  </w:abstractNum>
  <w:abstractNum w:abstractNumId="2" w15:restartNumberingAfterBreak="0">
    <w:nsid w:val="5AA23642"/>
    <w:multiLevelType w:val="multilevel"/>
    <w:tmpl w:val="9A56408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732063CD"/>
    <w:multiLevelType w:val="multilevel"/>
    <w:tmpl w:val="E02A26EE"/>
    <w:lvl w:ilvl="0">
      <w:start w:val="1"/>
      <w:numFmt w:val="bullet"/>
      <w:lvlText w:val="−"/>
      <w:lvlJc w:val="left"/>
      <w:pPr>
        <w:ind w:left="567" w:hanging="283"/>
      </w:pPr>
      <w:rPr>
        <w:rFonts w:ascii="Noto Sans Symbols" w:eastAsia="Noto Sans Symbols" w:hAnsi="Noto Sans Symbols" w:cs="Noto Sans Symbols"/>
        <w:b w:val="0"/>
        <w:bCs w:val="0"/>
        <w:i w:val="0"/>
        <w:iCs w:val="0"/>
        <w:smallCaps w:val="0"/>
        <w:strike w:val="0"/>
        <w:shd w:val="clear" w:color="auto" w:fill="auto"/>
        <w:vertAlign w:val="baseline"/>
      </w:rPr>
    </w:lvl>
    <w:lvl w:ilvl="1">
      <w:start w:val="1"/>
      <w:numFmt w:val="bullet"/>
      <w:lvlText w:val="o"/>
      <w:lvlJc w:val="left"/>
      <w:pPr>
        <w:ind w:left="1287" w:hanging="283"/>
      </w:pPr>
      <w:rPr>
        <w:rFonts w:ascii="Arimo" w:eastAsia="Arimo" w:hAnsi="Arimo" w:cs="Arimo"/>
        <w:b w:val="0"/>
        <w:bCs w:val="0"/>
        <w:i w:val="0"/>
        <w:iCs w:val="0"/>
        <w:smallCaps w:val="0"/>
        <w:strike w:val="0"/>
        <w:shd w:val="clear" w:color="auto" w:fill="auto"/>
        <w:vertAlign w:val="baseline"/>
      </w:rPr>
    </w:lvl>
    <w:lvl w:ilvl="2">
      <w:start w:val="1"/>
      <w:numFmt w:val="bullet"/>
      <w:lvlText w:val="▪"/>
      <w:lvlJc w:val="left"/>
      <w:pPr>
        <w:ind w:left="2007" w:hanging="283"/>
      </w:pPr>
      <w:rPr>
        <w:rFonts w:ascii="Arimo" w:eastAsia="Arimo" w:hAnsi="Arimo" w:cs="Arimo"/>
        <w:b w:val="0"/>
        <w:bCs w:val="0"/>
        <w:i w:val="0"/>
        <w:iCs w:val="0"/>
        <w:smallCaps w:val="0"/>
        <w:strike w:val="0"/>
        <w:shd w:val="clear" w:color="auto" w:fill="auto"/>
        <w:vertAlign w:val="baseline"/>
      </w:rPr>
    </w:lvl>
    <w:lvl w:ilvl="3">
      <w:start w:val="1"/>
      <w:numFmt w:val="bullet"/>
      <w:lvlText w:val="●"/>
      <w:lvlJc w:val="left"/>
      <w:pPr>
        <w:ind w:left="2727" w:hanging="283"/>
      </w:pPr>
      <w:rPr>
        <w:rFonts w:ascii="Noto Sans Symbols" w:eastAsia="Noto Sans Symbols" w:hAnsi="Noto Sans Symbols" w:cs="Noto Sans Symbols"/>
        <w:b w:val="0"/>
        <w:bCs w:val="0"/>
        <w:i w:val="0"/>
        <w:iCs w:val="0"/>
        <w:smallCaps w:val="0"/>
        <w:strike w:val="0"/>
        <w:shd w:val="clear" w:color="auto" w:fill="auto"/>
        <w:vertAlign w:val="baseline"/>
      </w:rPr>
    </w:lvl>
    <w:lvl w:ilvl="4">
      <w:start w:val="1"/>
      <w:numFmt w:val="bullet"/>
      <w:lvlText w:val="o"/>
      <w:lvlJc w:val="left"/>
      <w:pPr>
        <w:ind w:left="3447" w:hanging="283"/>
      </w:pPr>
      <w:rPr>
        <w:rFonts w:ascii="Arimo" w:eastAsia="Arimo" w:hAnsi="Arimo" w:cs="Arimo"/>
        <w:b w:val="0"/>
        <w:bCs w:val="0"/>
        <w:i w:val="0"/>
        <w:iCs w:val="0"/>
        <w:smallCaps w:val="0"/>
        <w:strike w:val="0"/>
        <w:shd w:val="clear" w:color="auto" w:fill="auto"/>
        <w:vertAlign w:val="baseline"/>
      </w:rPr>
    </w:lvl>
    <w:lvl w:ilvl="5">
      <w:start w:val="1"/>
      <w:numFmt w:val="bullet"/>
      <w:lvlText w:val="▪"/>
      <w:lvlJc w:val="left"/>
      <w:pPr>
        <w:ind w:left="4167" w:hanging="283"/>
      </w:pPr>
      <w:rPr>
        <w:rFonts w:ascii="Arimo" w:eastAsia="Arimo" w:hAnsi="Arimo" w:cs="Arimo"/>
        <w:b w:val="0"/>
        <w:bCs w:val="0"/>
        <w:i w:val="0"/>
        <w:iCs w:val="0"/>
        <w:smallCaps w:val="0"/>
        <w:strike w:val="0"/>
        <w:shd w:val="clear" w:color="auto" w:fill="auto"/>
        <w:vertAlign w:val="baseline"/>
      </w:rPr>
    </w:lvl>
    <w:lvl w:ilvl="6">
      <w:start w:val="1"/>
      <w:numFmt w:val="bullet"/>
      <w:lvlText w:val="●"/>
      <w:lvlJc w:val="left"/>
      <w:pPr>
        <w:ind w:left="4887" w:hanging="283"/>
      </w:pPr>
      <w:rPr>
        <w:rFonts w:ascii="Noto Sans Symbols" w:eastAsia="Noto Sans Symbols" w:hAnsi="Noto Sans Symbols" w:cs="Noto Sans Symbols"/>
        <w:b w:val="0"/>
        <w:bCs w:val="0"/>
        <w:i w:val="0"/>
        <w:iCs w:val="0"/>
        <w:smallCaps w:val="0"/>
        <w:strike w:val="0"/>
        <w:shd w:val="clear" w:color="auto" w:fill="auto"/>
        <w:vertAlign w:val="baseline"/>
      </w:rPr>
    </w:lvl>
    <w:lvl w:ilvl="7">
      <w:start w:val="1"/>
      <w:numFmt w:val="bullet"/>
      <w:lvlText w:val="o"/>
      <w:lvlJc w:val="left"/>
      <w:pPr>
        <w:ind w:left="5607" w:hanging="282"/>
      </w:pPr>
      <w:rPr>
        <w:rFonts w:ascii="Arimo" w:eastAsia="Arimo" w:hAnsi="Arimo" w:cs="Arimo"/>
        <w:b w:val="0"/>
        <w:bCs w:val="0"/>
        <w:i w:val="0"/>
        <w:iCs w:val="0"/>
        <w:smallCaps w:val="0"/>
        <w:strike w:val="0"/>
        <w:shd w:val="clear" w:color="auto" w:fill="auto"/>
        <w:vertAlign w:val="baseline"/>
      </w:rPr>
    </w:lvl>
    <w:lvl w:ilvl="8">
      <w:start w:val="1"/>
      <w:numFmt w:val="bullet"/>
      <w:lvlText w:val="▪"/>
      <w:lvlJc w:val="left"/>
      <w:pPr>
        <w:ind w:left="6327" w:hanging="282"/>
      </w:pPr>
      <w:rPr>
        <w:rFonts w:ascii="Arimo" w:eastAsia="Arimo" w:hAnsi="Arimo" w:cs="Arimo"/>
        <w:b w:val="0"/>
        <w:bCs w:val="0"/>
        <w:i w:val="0"/>
        <w:iCs w:val="0"/>
        <w:smallCaps w:val="0"/>
        <w:strike w:val="0"/>
        <w:shd w:val="clear" w:color="auto" w:fill="auto"/>
        <w:vertAlign w:val="baseline"/>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1614"/>
    <w:rsid w:val="00001B0A"/>
    <w:rsid w:val="000E0AA7"/>
    <w:rsid w:val="001155B9"/>
    <w:rsid w:val="002312F5"/>
    <w:rsid w:val="00240E52"/>
    <w:rsid w:val="00286239"/>
    <w:rsid w:val="00292E83"/>
    <w:rsid w:val="005A1186"/>
    <w:rsid w:val="005A6A3A"/>
    <w:rsid w:val="00631506"/>
    <w:rsid w:val="006342A5"/>
    <w:rsid w:val="008300C8"/>
    <w:rsid w:val="008C1614"/>
    <w:rsid w:val="008E2673"/>
    <w:rsid w:val="008F79CD"/>
    <w:rsid w:val="00926CC7"/>
    <w:rsid w:val="009747D5"/>
    <w:rsid w:val="00986DE2"/>
    <w:rsid w:val="009A7033"/>
    <w:rsid w:val="00A05E8D"/>
    <w:rsid w:val="00AC7C53"/>
    <w:rsid w:val="00B93394"/>
    <w:rsid w:val="00CC4C86"/>
    <w:rsid w:val="00D658C7"/>
    <w:rsid w:val="00D80339"/>
    <w:rsid w:val="00DC3F4B"/>
    <w:rsid w:val="00DE578B"/>
    <w:rsid w:val="00E04794"/>
    <w:rsid w:val="00E60126"/>
    <w:rsid w:val="00FD4A4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68596"/>
  <w15:docId w15:val="{47279B08-9756-4A8A-8104-9EF2EF0FC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155B9"/>
  </w:style>
  <w:style w:type="paragraph" w:styleId="Titolo1">
    <w:name w:val="heading 1"/>
    <w:basedOn w:val="Normale"/>
    <w:next w:val="Normale"/>
    <w:uiPriority w:val="9"/>
    <w:qFormat/>
    <w:pPr>
      <w:keepNext/>
      <w:keepLines/>
      <w:spacing w:before="480" w:after="120"/>
      <w:outlineLvl w:val="0"/>
    </w:pPr>
    <w:rPr>
      <w:b/>
      <w:bCs/>
      <w:sz w:val="48"/>
      <w:szCs w:val="48"/>
    </w:rPr>
  </w:style>
  <w:style w:type="paragraph" w:styleId="Titolo2">
    <w:name w:val="heading 2"/>
    <w:basedOn w:val="Normale"/>
    <w:next w:val="Normale"/>
    <w:uiPriority w:val="9"/>
    <w:semiHidden/>
    <w:unhideWhenUsed/>
    <w:qFormat/>
    <w:pPr>
      <w:keepNext/>
      <w:keepLines/>
      <w:spacing w:before="360" w:after="80"/>
      <w:outlineLvl w:val="1"/>
    </w:pPr>
    <w:rPr>
      <w:b/>
      <w:bCs/>
      <w:sz w:val="36"/>
      <w:szCs w:val="36"/>
    </w:rPr>
  </w:style>
  <w:style w:type="paragraph" w:styleId="Titolo3">
    <w:name w:val="heading 3"/>
    <w:basedOn w:val="Normale"/>
    <w:next w:val="Normale"/>
    <w:uiPriority w:val="9"/>
    <w:semiHidden/>
    <w:unhideWhenUsed/>
    <w:qFormat/>
    <w:pPr>
      <w:keepNext/>
      <w:keepLines/>
      <w:spacing w:before="280" w:after="80"/>
      <w:outlineLvl w:val="2"/>
    </w:pPr>
    <w:rPr>
      <w:b/>
      <w:bCs/>
      <w:sz w:val="28"/>
      <w:szCs w:val="28"/>
    </w:rPr>
  </w:style>
  <w:style w:type="paragraph" w:styleId="Titolo4">
    <w:name w:val="heading 4"/>
    <w:basedOn w:val="Normale"/>
    <w:next w:val="Normale"/>
    <w:uiPriority w:val="9"/>
    <w:semiHidden/>
    <w:unhideWhenUsed/>
    <w:qFormat/>
    <w:pPr>
      <w:keepNext/>
      <w:keepLines/>
      <w:spacing w:before="240" w:after="40"/>
      <w:outlineLvl w:val="3"/>
    </w:pPr>
    <w:rPr>
      <w:b/>
      <w:bCs/>
    </w:rPr>
  </w:style>
  <w:style w:type="paragraph" w:styleId="Titolo5">
    <w:name w:val="heading 5"/>
    <w:basedOn w:val="Normale"/>
    <w:next w:val="Normale"/>
    <w:uiPriority w:val="9"/>
    <w:semiHidden/>
    <w:unhideWhenUsed/>
    <w:qFormat/>
    <w:pPr>
      <w:keepNext/>
      <w:keepLines/>
      <w:spacing w:before="220" w:after="40"/>
      <w:outlineLvl w:val="4"/>
    </w:pPr>
    <w:rPr>
      <w:b/>
      <w:bCs/>
      <w:sz w:val="22"/>
      <w:szCs w:val="22"/>
    </w:rPr>
  </w:style>
  <w:style w:type="paragraph" w:styleId="Titolo6">
    <w:name w:val="heading 6"/>
    <w:basedOn w:val="Normale"/>
    <w:next w:val="Normale"/>
    <w:uiPriority w:val="9"/>
    <w:semiHidden/>
    <w:unhideWhenUsed/>
    <w:qFormat/>
    <w:pPr>
      <w:keepNext/>
      <w:keepLines/>
      <w:spacing w:before="200" w:after="40"/>
      <w:outlineLvl w:val="5"/>
    </w:pPr>
    <w:rPr>
      <w:b/>
      <w:bCs/>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olo">
    <w:name w:val="Title"/>
    <w:basedOn w:val="Normale"/>
    <w:next w:val="Normale"/>
    <w:uiPriority w:val="10"/>
    <w:qFormat/>
    <w:pPr>
      <w:keepNext/>
      <w:keepLines/>
      <w:spacing w:before="480" w:after="120"/>
    </w:pPr>
    <w:rPr>
      <w:b/>
      <w:bCs/>
      <w:sz w:val="72"/>
      <w:szCs w:val="72"/>
    </w:rPr>
  </w:style>
  <w:style w:type="paragraph" w:styleId="Sottotitolo">
    <w:name w:val="Subtitle"/>
    <w:basedOn w:val="Normale"/>
    <w:next w:val="Normale"/>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 w:type="table" w:customStyle="1" w:styleId="a2">
    <w:basedOn w:val="TableNormal"/>
    <w:tblPr>
      <w:tblStyleRowBandSize w:val="1"/>
      <w:tblStyleColBandSize w:val="1"/>
      <w:tblCellMar>
        <w:top w:w="0" w:type="dxa"/>
        <w:left w:w="115" w:type="dxa"/>
        <w:bottom w:w="0" w:type="dxa"/>
        <w:right w:w="115" w:type="dxa"/>
      </w:tblCellMar>
    </w:tblPr>
  </w:style>
  <w:style w:type="table" w:customStyle="1" w:styleId="a3">
    <w:basedOn w:val="TableNormal"/>
    <w:tblPr>
      <w:tblStyleRowBandSize w:val="1"/>
      <w:tblStyleColBandSize w:val="1"/>
      <w:tblCellMar>
        <w:top w:w="0" w:type="dxa"/>
        <w:left w:w="115" w:type="dxa"/>
        <w:bottom w:w="0" w:type="dxa"/>
        <w:right w:w="115" w:type="dxa"/>
      </w:tblCellMar>
    </w:tblPr>
  </w:style>
  <w:style w:type="table" w:customStyle="1" w:styleId="a4">
    <w:basedOn w:val="TableNormal"/>
    <w:tblPr>
      <w:tblStyleRowBandSize w:val="1"/>
      <w:tblStyleColBandSize w:val="1"/>
      <w:tblCellMar>
        <w:top w:w="0" w:type="dxa"/>
        <w:left w:w="115" w:type="dxa"/>
        <w:bottom w:w="0" w:type="dxa"/>
        <w:right w:w="115" w:type="dxa"/>
      </w:tblCellMar>
    </w:tblPr>
  </w:style>
  <w:style w:type="table" w:customStyle="1" w:styleId="a5">
    <w:basedOn w:val="TableNormal"/>
    <w:tblPr>
      <w:tblStyleRowBandSize w:val="1"/>
      <w:tblStyleColBandSize w:val="1"/>
      <w:tblCellMar>
        <w:top w:w="0" w:type="dxa"/>
        <w:left w:w="115" w:type="dxa"/>
        <w:bottom w:w="0" w:type="dxa"/>
        <w:right w:w="115" w:type="dxa"/>
      </w:tblCellMar>
    </w:tblPr>
  </w:style>
  <w:style w:type="table" w:customStyle="1" w:styleId="a6">
    <w:basedOn w:val="TableNormal"/>
    <w:tblPr>
      <w:tblStyleRowBandSize w:val="1"/>
      <w:tblStyleColBandSize w:val="1"/>
      <w:tblCellMar>
        <w:top w:w="0" w:type="dxa"/>
        <w:left w:w="115" w:type="dxa"/>
        <w:bottom w:w="0" w:type="dxa"/>
        <w:right w:w="115" w:type="dxa"/>
      </w:tblCellMar>
    </w:tblPr>
  </w:style>
  <w:style w:type="table" w:customStyle="1" w:styleId="a7">
    <w:basedOn w:val="TableNormal"/>
    <w:tblPr>
      <w:tblStyleRowBandSize w:val="1"/>
      <w:tblStyleColBandSize w:val="1"/>
      <w:tblCellMar>
        <w:top w:w="0" w:type="dxa"/>
        <w:left w:w="115" w:type="dxa"/>
        <w:bottom w:w="0" w:type="dxa"/>
        <w:right w:w="115" w:type="dxa"/>
      </w:tblCellMar>
    </w:tblPr>
  </w:style>
  <w:style w:type="paragraph" w:styleId="Intestazione">
    <w:name w:val="header"/>
    <w:basedOn w:val="Normale"/>
    <w:link w:val="IntestazioneCarattere"/>
    <w:uiPriority w:val="99"/>
    <w:unhideWhenUsed/>
    <w:rsid w:val="00DC3F4B"/>
    <w:pPr>
      <w:tabs>
        <w:tab w:val="center" w:pos="4819"/>
        <w:tab w:val="right" w:pos="9638"/>
      </w:tabs>
    </w:pPr>
  </w:style>
  <w:style w:type="character" w:customStyle="1" w:styleId="IntestazioneCarattere">
    <w:name w:val="Intestazione Carattere"/>
    <w:basedOn w:val="Carpredefinitoparagrafo"/>
    <w:link w:val="Intestazione"/>
    <w:uiPriority w:val="99"/>
    <w:rsid w:val="00DC3F4B"/>
  </w:style>
  <w:style w:type="paragraph" w:styleId="Pidipagina">
    <w:name w:val="footer"/>
    <w:basedOn w:val="Normale"/>
    <w:link w:val="PidipaginaCarattere"/>
    <w:uiPriority w:val="99"/>
    <w:unhideWhenUsed/>
    <w:rsid w:val="00DC3F4B"/>
    <w:pPr>
      <w:tabs>
        <w:tab w:val="center" w:pos="4819"/>
        <w:tab w:val="right" w:pos="9638"/>
      </w:tabs>
    </w:pPr>
  </w:style>
  <w:style w:type="character" w:customStyle="1" w:styleId="PidipaginaCarattere">
    <w:name w:val="Piè di pagina Carattere"/>
    <w:basedOn w:val="Carpredefinitoparagrafo"/>
    <w:link w:val="Pidipagina"/>
    <w:uiPriority w:val="99"/>
    <w:rsid w:val="00DC3F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rpd-privacy@ss.legalmail.camcom.it"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cciaa@ss.legalmail.camcom.it"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cciaa@ss.camcom.it"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garanteprivacy.it"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mailto:rpd-privacy@ss.legalmail.camcom.it" TargetMode="External"/><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be2k666QlPZoD/LuBa1dX0tN6PA==">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</go:docsCustomData>
</go:gDocsCustomXmlDataStorage>
</file>

<file path=customXml/itemProps1.xml><?xml version="1.0" encoding="utf-8"?>
<ds:datastoreItem xmlns:ds="http://schemas.openxmlformats.org/officeDocument/2006/customXml" ds:itemID="{0701918A-1236-4BCA-9888-65FBE9074A9B}">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1586</Words>
  <Characters>9045</Characters>
  <Application>Microsoft Office Word</Application>
  <DocSecurity>0</DocSecurity>
  <Lines>75</Lines>
  <Paragraphs>21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Monica Cugia</dc:creator>
  <cp:lastModifiedBy>Monica Cugia</cp:lastModifiedBy>
  <cp:revision>2</cp:revision>
  <dcterms:created xsi:type="dcterms:W3CDTF">2026-07-06T07:48:00Z</dcterms:created>
  <dcterms:modified xsi:type="dcterms:W3CDTF">2026-07-06T07:48:00Z</dcterms:modified>
</cp:coreProperties>
</file>