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F81CE" w14:textId="77777777" w:rsidR="00612C79" w:rsidRDefault="00612C79" w:rsidP="0086090F">
      <w:pPr>
        <w:keepNext/>
        <w:keepLines/>
        <w:spacing w:after="60" w:line="240" w:lineRule="auto"/>
        <w:rPr>
          <w:rFonts w:eastAsia="Arial" w:cs="Arial"/>
          <w:b/>
          <w:color w:val="365F91"/>
          <w:sz w:val="36"/>
          <w:szCs w:val="36"/>
          <w:lang w:eastAsia="zh-CN" w:bidi="hi-IN"/>
        </w:rPr>
      </w:pPr>
    </w:p>
    <w:p w14:paraId="2E4A5369" w14:textId="283C8941" w:rsidR="00A5621B" w:rsidRDefault="0086090F" w:rsidP="00A5621B">
      <w:pPr>
        <w:keepNext/>
        <w:keepLines/>
        <w:spacing w:after="60" w:line="240" w:lineRule="auto"/>
        <w:jc w:val="center"/>
        <w:rPr>
          <w:rFonts w:eastAsia="Arial" w:cs="Arial"/>
          <w:b/>
          <w:color w:val="365F91"/>
          <w:sz w:val="36"/>
          <w:szCs w:val="36"/>
          <w:lang w:eastAsia="zh-CN" w:bidi="hi-IN"/>
        </w:rPr>
      </w:pPr>
      <w:r w:rsidRPr="0035295F">
        <w:rPr>
          <w:rFonts w:eastAsia="Arial" w:cs="Arial"/>
          <w:b/>
          <w:color w:val="365F91"/>
          <w:sz w:val="36"/>
          <w:szCs w:val="36"/>
          <w:lang w:eastAsia="zh-CN" w:bidi="hi-IN"/>
        </w:rPr>
        <w:t>INFORMATIVA</w:t>
      </w:r>
      <w:r w:rsidR="00A5621B">
        <w:rPr>
          <w:rFonts w:eastAsia="Arial" w:cs="Arial"/>
          <w:b/>
          <w:color w:val="365F91"/>
          <w:sz w:val="36"/>
          <w:szCs w:val="36"/>
          <w:lang w:eastAsia="zh-CN" w:bidi="hi-IN"/>
        </w:rPr>
        <w:t xml:space="preserve"> </w:t>
      </w:r>
      <w:r w:rsidR="00B5753D">
        <w:rPr>
          <w:rFonts w:eastAsia="Arial" w:cs="Arial"/>
          <w:b/>
          <w:color w:val="365F91"/>
          <w:sz w:val="36"/>
          <w:szCs w:val="36"/>
          <w:lang w:eastAsia="zh-CN" w:bidi="hi-IN"/>
        </w:rPr>
        <w:t>SUL TRATTAMENTO DEI DATI PERSONALI</w:t>
      </w:r>
      <w:r w:rsidR="00A5621B">
        <w:rPr>
          <w:rFonts w:eastAsia="Arial" w:cs="Arial"/>
          <w:b/>
          <w:color w:val="365F91"/>
          <w:sz w:val="36"/>
          <w:szCs w:val="36"/>
          <w:lang w:eastAsia="zh-CN" w:bidi="hi-IN"/>
        </w:rPr>
        <w:t xml:space="preserve"> </w:t>
      </w:r>
    </w:p>
    <w:p w14:paraId="479FCE05" w14:textId="4E5BAEB6" w:rsidR="00A5621B" w:rsidRPr="00B5753D" w:rsidRDefault="00A5621B" w:rsidP="00A5621B">
      <w:pPr>
        <w:keepNext/>
        <w:keepLines/>
        <w:spacing w:after="60" w:line="240" w:lineRule="auto"/>
        <w:jc w:val="center"/>
        <w:rPr>
          <w:rFonts w:eastAsia="Arial" w:cs="Arial"/>
          <w:b/>
          <w:color w:val="365F91"/>
          <w:sz w:val="32"/>
          <w:szCs w:val="32"/>
          <w:lang w:eastAsia="zh-CN" w:bidi="hi-IN"/>
        </w:rPr>
      </w:pPr>
      <w:r w:rsidRPr="00B5753D">
        <w:rPr>
          <w:rFonts w:eastAsia="Arial" w:cs="Arial"/>
          <w:b/>
          <w:color w:val="365F91"/>
          <w:sz w:val="32"/>
          <w:szCs w:val="32"/>
          <w:lang w:eastAsia="zh-CN" w:bidi="hi-IN"/>
        </w:rPr>
        <w:t>AI SENSI DEGLI ARTT. 13 E 14 DEL REGOLAMENTO (UE) 2016/679</w:t>
      </w:r>
    </w:p>
    <w:p w14:paraId="202C0978" w14:textId="3017A593" w:rsidR="00312D9E" w:rsidRDefault="00312D9E" w:rsidP="00A5621B">
      <w:pPr>
        <w:keepNext/>
        <w:keepLines/>
        <w:spacing w:after="60" w:line="240" w:lineRule="auto"/>
        <w:jc w:val="center"/>
        <w:rPr>
          <w:rFonts w:eastAsia="Arial" w:cs="Arial"/>
          <w:b/>
          <w:caps/>
          <w:color w:val="365F91"/>
          <w:sz w:val="32"/>
          <w:szCs w:val="32"/>
          <w:lang w:eastAsia="zh-CN" w:bidi="hi-IN"/>
        </w:rPr>
      </w:pPr>
      <w:r>
        <w:rPr>
          <w:rFonts w:eastAsia="Arial" w:cs="Arial"/>
          <w:b/>
          <w:caps/>
          <w:color w:val="365F91"/>
          <w:sz w:val="32"/>
          <w:szCs w:val="32"/>
          <w:lang w:eastAsia="zh-CN" w:bidi="hi-IN"/>
        </w:rPr>
        <w:t>relativa all’</w:t>
      </w:r>
      <w:r w:rsidR="005B1F6A" w:rsidRPr="00312D9E">
        <w:rPr>
          <w:rFonts w:eastAsia="Arial" w:cs="Arial"/>
          <w:b/>
          <w:caps/>
          <w:color w:val="365F91"/>
          <w:sz w:val="32"/>
          <w:szCs w:val="32"/>
          <w:lang w:eastAsia="zh-CN" w:bidi="hi-IN"/>
        </w:rPr>
        <w:t xml:space="preserve">ESAME </w:t>
      </w:r>
      <w:r>
        <w:rPr>
          <w:rFonts w:eastAsia="Arial" w:cs="Arial"/>
          <w:b/>
          <w:caps/>
          <w:color w:val="365F91"/>
          <w:sz w:val="32"/>
          <w:szCs w:val="32"/>
          <w:lang w:eastAsia="zh-CN" w:bidi="hi-IN"/>
        </w:rPr>
        <w:t xml:space="preserve">di idoneità </w:t>
      </w:r>
      <w:r w:rsidR="005B1F6A" w:rsidRPr="00312D9E">
        <w:rPr>
          <w:rFonts w:eastAsia="Arial" w:cs="Arial"/>
          <w:b/>
          <w:caps/>
          <w:color w:val="365F91"/>
          <w:sz w:val="32"/>
          <w:szCs w:val="32"/>
          <w:lang w:eastAsia="zh-CN" w:bidi="hi-IN"/>
        </w:rPr>
        <w:t xml:space="preserve">E </w:t>
      </w:r>
      <w:r>
        <w:rPr>
          <w:rFonts w:eastAsia="Arial" w:cs="Arial"/>
          <w:b/>
          <w:caps/>
          <w:color w:val="365F91"/>
          <w:sz w:val="32"/>
          <w:szCs w:val="32"/>
          <w:lang w:eastAsia="zh-CN" w:bidi="hi-IN"/>
        </w:rPr>
        <w:t>all’</w:t>
      </w:r>
      <w:r w:rsidR="005B1F6A" w:rsidRPr="00312D9E">
        <w:rPr>
          <w:rFonts w:eastAsia="Arial" w:cs="Arial"/>
          <w:b/>
          <w:caps/>
          <w:color w:val="365F91"/>
          <w:sz w:val="32"/>
          <w:szCs w:val="32"/>
          <w:lang w:eastAsia="zh-CN" w:bidi="hi-IN"/>
        </w:rPr>
        <w:t xml:space="preserve">ISCRIZIONE NELL’ELENCO DEI </w:t>
      </w:r>
    </w:p>
    <w:p w14:paraId="4F0C8846" w14:textId="5A55946D" w:rsidR="0086090F" w:rsidRPr="00312D9E" w:rsidRDefault="005B1F6A" w:rsidP="00A5621B">
      <w:pPr>
        <w:keepNext/>
        <w:keepLines/>
        <w:spacing w:after="60" w:line="240" w:lineRule="auto"/>
        <w:jc w:val="center"/>
        <w:rPr>
          <w:rFonts w:eastAsia="Arial" w:cs="Arial"/>
          <w:b/>
          <w:color w:val="365F91"/>
          <w:sz w:val="32"/>
          <w:szCs w:val="32"/>
          <w:lang w:eastAsia="zh-CN" w:bidi="hi-IN"/>
        </w:rPr>
      </w:pPr>
      <w:r w:rsidRPr="00312D9E">
        <w:rPr>
          <w:rFonts w:eastAsia="Arial" w:cs="Arial"/>
          <w:b/>
          <w:caps/>
          <w:color w:val="365F91"/>
          <w:sz w:val="32"/>
          <w:szCs w:val="32"/>
          <w:lang w:eastAsia="zh-CN" w:bidi="hi-IN"/>
        </w:rPr>
        <w:t>RACCOMANDATARI MARITTIMI</w:t>
      </w:r>
    </w:p>
    <w:p w14:paraId="44639F64" w14:textId="77777777" w:rsidR="00612C79" w:rsidRPr="00612C79" w:rsidRDefault="00612C79" w:rsidP="00612C79">
      <w:pPr>
        <w:widowControl w:val="0"/>
        <w:spacing w:after="0" w:line="240" w:lineRule="auto"/>
        <w:jc w:val="both"/>
        <w:rPr>
          <w:rFonts w:eastAsia="Arial" w:cs="Arial"/>
          <w:color w:val="365F91"/>
          <w:lang w:eastAsia="zh-CN" w:bidi="hi-IN"/>
        </w:rPr>
      </w:pPr>
    </w:p>
    <w:p w14:paraId="73C8ACB9" w14:textId="1637B685" w:rsidR="00612C79" w:rsidRPr="00B17746" w:rsidRDefault="00DA33FA" w:rsidP="00B17746">
      <w:pPr>
        <w:widowControl w:val="0"/>
        <w:spacing w:line="240" w:lineRule="auto"/>
        <w:ind w:left="131"/>
        <w:jc w:val="both"/>
        <w:rPr>
          <w:rFonts w:eastAsia="Times New Roman" w:cs="Calibri"/>
          <w:color w:val="365F91" w:themeColor="accent1" w:themeShade="BF"/>
          <w:lang w:eastAsia="it-IT"/>
        </w:rPr>
      </w:pPr>
      <w:r w:rsidRPr="00B17746">
        <w:rPr>
          <w:rFonts w:eastAsia="Times New Roman" w:cs="Calibri"/>
          <w:color w:val="365F91" w:themeColor="accent1" w:themeShade="BF"/>
          <w:lang w:eastAsia="it-IT"/>
        </w:rPr>
        <w:t>Con questa Informativa la Camera di Commercio, Industria, Artigianato e Agricoltura di Sassari (CCIAA di Sassari) intende fornire tutte le indicazioni previste dagli artt. 13 e 14 del Regolamento (UE) 2016/679 (Regolamento Generale per la Protezione dei Dati personali o GDPR) in merito al trattamento dei dati personali raccolti nell’ambito del trattamento in oggetto.</w:t>
      </w:r>
      <w:r w:rsidR="00612C79" w:rsidRPr="00B17746">
        <w:rPr>
          <w:rFonts w:eastAsia="Times New Roman" w:cs="Calibri"/>
          <w:color w:val="365F91" w:themeColor="accent1" w:themeShade="BF"/>
          <w:lang w:eastAsia="it-IT"/>
        </w:rPr>
        <w:t xml:space="preserve"> </w:t>
      </w:r>
    </w:p>
    <w:p w14:paraId="67AF517A" w14:textId="50A1CEB4" w:rsidR="00612C79" w:rsidRPr="00612C79" w:rsidRDefault="00612C79" w:rsidP="00A5621B">
      <w:pPr>
        <w:widowControl w:val="0"/>
        <w:spacing w:line="240" w:lineRule="auto"/>
        <w:ind w:left="131"/>
        <w:jc w:val="both"/>
        <w:rPr>
          <w:rFonts w:eastAsia="Arial" w:cs="Arial"/>
          <w:b/>
          <w:color w:val="365F91"/>
          <w:lang w:eastAsia="zh-CN" w:bidi="hi-IN"/>
        </w:rPr>
      </w:pPr>
      <w:r w:rsidRPr="00612C79">
        <w:rPr>
          <w:rFonts w:eastAsia="Arial" w:cs="Arial"/>
          <w:b/>
          <w:color w:val="365F91"/>
          <w:lang w:eastAsia="zh-CN" w:bidi="hi-IN"/>
        </w:rPr>
        <w:t>1. TITOLARE</w:t>
      </w:r>
      <w:r w:rsidR="005B1F6A">
        <w:rPr>
          <w:rFonts w:eastAsia="Arial" w:cs="Arial"/>
          <w:b/>
          <w:color w:val="365F91"/>
          <w:lang w:eastAsia="zh-CN" w:bidi="hi-IN"/>
        </w:rPr>
        <w:t xml:space="preserve"> DEL TRATTAMENTO E</w:t>
      </w:r>
      <w:r w:rsidRPr="00612C79">
        <w:rPr>
          <w:rFonts w:eastAsia="Arial" w:cs="Arial"/>
          <w:b/>
          <w:color w:val="365F91"/>
          <w:lang w:eastAsia="zh-CN" w:bidi="hi-IN"/>
        </w:rPr>
        <w:t xml:space="preserve"> RESPONSABILE DELLA PROTEZIONE DEI DATI</w:t>
      </w:r>
    </w:p>
    <w:p w14:paraId="5DFA4776" w14:textId="51329CEA" w:rsidR="00612C79" w:rsidRPr="00612C79" w:rsidRDefault="00612C79" w:rsidP="00B17746">
      <w:pPr>
        <w:widowControl w:val="0"/>
        <w:spacing w:line="240" w:lineRule="auto"/>
        <w:ind w:left="131"/>
        <w:jc w:val="both"/>
        <w:rPr>
          <w:rFonts w:eastAsia="Arial" w:cs="Arial"/>
          <w:color w:val="365F91"/>
          <w:lang w:eastAsia="zh-CN" w:bidi="hi-IN"/>
        </w:rPr>
      </w:pPr>
      <w:r w:rsidRPr="00612C79">
        <w:rPr>
          <w:rFonts w:eastAsia="Arial" w:cs="Arial"/>
          <w:color w:val="365F91"/>
          <w:lang w:eastAsia="zh-CN" w:bidi="hi-IN"/>
        </w:rPr>
        <w:t xml:space="preserve">Titolare del trattamento è la CCIAA di Sassari con sede legale in Via Roma n. 74 – 07100 Sassari; telefono 079/2080274; indirizzo di posta elettronica certificata </w:t>
      </w:r>
      <w:hyperlink r:id="rId8" w:history="1">
        <w:r w:rsidRPr="00612C79">
          <w:rPr>
            <w:rStyle w:val="Collegamentoipertestuale"/>
            <w:rFonts w:eastAsia="Arial" w:cs="Arial"/>
            <w:lang w:eastAsia="zh-CN" w:bidi="hi-IN"/>
          </w:rPr>
          <w:t>cciaa@ss.legalmail.camcom.it</w:t>
        </w:r>
      </w:hyperlink>
      <w:r w:rsidRPr="00612C79">
        <w:rPr>
          <w:rFonts w:eastAsia="Arial" w:cs="Arial"/>
          <w:color w:val="365F91"/>
          <w:lang w:eastAsia="zh-CN" w:bidi="hi-IN"/>
        </w:rPr>
        <w:t>.</w:t>
      </w:r>
    </w:p>
    <w:p w14:paraId="7F94769D" w14:textId="77BA9D8F" w:rsidR="00612C79" w:rsidRPr="00612C79" w:rsidRDefault="00612C79" w:rsidP="00B17746">
      <w:pPr>
        <w:widowControl w:val="0"/>
        <w:shd w:val="clear" w:color="auto" w:fill="FFFFFF"/>
        <w:spacing w:line="240" w:lineRule="auto"/>
        <w:ind w:left="142"/>
        <w:jc w:val="both"/>
        <w:rPr>
          <w:rFonts w:eastAsia="Arial" w:cs="Arial"/>
          <w:color w:val="365F91"/>
          <w:lang w:eastAsia="zh-CN" w:bidi="hi-IN"/>
        </w:rPr>
      </w:pPr>
      <w:r w:rsidRPr="0035295F">
        <w:rPr>
          <w:rFonts w:eastAsia="Arial" w:cs="Arial"/>
          <w:color w:val="365F91"/>
          <w:lang w:eastAsia="zh-CN" w:bidi="hi-IN"/>
        </w:rPr>
        <w:t xml:space="preserve">Al fine di meglio tutelare gli Interessati, nonché in ossequio al dettato normativo, il Titolare ha nominato un proprio RPD, Responsabile della Protezione dei Dati personali (o anche DPO, Data </w:t>
      </w:r>
      <w:proofErr w:type="spellStart"/>
      <w:r w:rsidRPr="0035295F">
        <w:rPr>
          <w:rFonts w:eastAsia="Arial" w:cs="Arial"/>
          <w:color w:val="365F91"/>
          <w:lang w:eastAsia="zh-CN" w:bidi="hi-IN"/>
        </w:rPr>
        <w:t>Protection</w:t>
      </w:r>
      <w:proofErr w:type="spellEnd"/>
      <w:r w:rsidRPr="0035295F">
        <w:rPr>
          <w:rFonts w:eastAsia="Arial" w:cs="Arial"/>
          <w:color w:val="365F91"/>
          <w:lang w:eastAsia="zh-CN" w:bidi="hi-IN"/>
        </w:rPr>
        <w:t xml:space="preserve"> </w:t>
      </w:r>
      <w:proofErr w:type="spellStart"/>
      <w:r w:rsidRPr="0035295F">
        <w:rPr>
          <w:rFonts w:eastAsia="Arial" w:cs="Arial"/>
          <w:color w:val="365F91"/>
          <w:lang w:eastAsia="zh-CN" w:bidi="hi-IN"/>
        </w:rPr>
        <w:t>Officer</w:t>
      </w:r>
      <w:proofErr w:type="spellEnd"/>
      <w:r w:rsidRPr="0035295F">
        <w:rPr>
          <w:rFonts w:eastAsia="Arial" w:cs="Arial"/>
          <w:color w:val="365F91"/>
          <w:lang w:eastAsia="zh-CN" w:bidi="hi-IN"/>
        </w:rPr>
        <w:t xml:space="preserve">), contattabile al seguente recapito: </w:t>
      </w:r>
      <w:hyperlink r:id="rId9" w:history="1">
        <w:r w:rsidRPr="0035295F">
          <w:rPr>
            <w:rFonts w:eastAsia="Arial" w:cs="Arial"/>
            <w:color w:val="0000FF"/>
            <w:u w:val="single"/>
            <w:lang w:eastAsia="zh-CN" w:bidi="hi-IN"/>
          </w:rPr>
          <w:t>rpd-privacy@ss.legalmail.camcom.it</w:t>
        </w:r>
      </w:hyperlink>
      <w:r w:rsidRPr="0035295F">
        <w:rPr>
          <w:rFonts w:eastAsia="Arial" w:cs="Arial"/>
          <w:color w:val="365F91"/>
          <w:lang w:eastAsia="zh-CN" w:bidi="hi-IN"/>
        </w:rPr>
        <w:t>.</w:t>
      </w:r>
    </w:p>
    <w:p w14:paraId="352D5A3C" w14:textId="4527941A" w:rsidR="00612C79" w:rsidRPr="00750B7F" w:rsidRDefault="00612C79" w:rsidP="00750B7F">
      <w:pPr>
        <w:widowControl w:val="0"/>
        <w:spacing w:line="240" w:lineRule="auto"/>
        <w:ind w:left="131"/>
        <w:jc w:val="both"/>
        <w:rPr>
          <w:rFonts w:eastAsia="Arial" w:cs="Arial"/>
          <w:b/>
          <w:color w:val="365F91"/>
          <w:lang w:eastAsia="zh-CN" w:bidi="hi-IN"/>
        </w:rPr>
      </w:pPr>
      <w:r w:rsidRPr="00612C79">
        <w:rPr>
          <w:rFonts w:eastAsia="Arial" w:cs="Arial"/>
          <w:b/>
          <w:color w:val="365F91"/>
          <w:lang w:eastAsia="zh-CN" w:bidi="hi-IN"/>
        </w:rPr>
        <w:t>2. FINALITA’</w:t>
      </w:r>
      <w:r>
        <w:rPr>
          <w:rFonts w:eastAsia="Arial" w:cs="Arial"/>
          <w:b/>
          <w:color w:val="365F91"/>
          <w:lang w:eastAsia="zh-CN" w:bidi="hi-IN"/>
        </w:rPr>
        <w:t xml:space="preserve">, </w:t>
      </w:r>
      <w:r w:rsidRPr="00612C79">
        <w:rPr>
          <w:rFonts w:eastAsia="Arial" w:cs="Arial"/>
          <w:b/>
          <w:color w:val="365F91"/>
          <w:lang w:eastAsia="zh-CN" w:bidi="hi-IN"/>
        </w:rPr>
        <w:t>BASE GIURIDICA</w:t>
      </w:r>
      <w:r w:rsidR="00877E7A">
        <w:rPr>
          <w:rFonts w:eastAsia="Arial" w:cs="Arial"/>
          <w:b/>
          <w:color w:val="365F91"/>
          <w:lang w:eastAsia="zh-CN" w:bidi="hi-IN"/>
        </w:rPr>
        <w:t xml:space="preserve">, </w:t>
      </w:r>
      <w:r w:rsidR="00F03CE5">
        <w:rPr>
          <w:rFonts w:eastAsia="Arial" w:cs="Arial"/>
          <w:b/>
          <w:color w:val="365F91"/>
          <w:lang w:eastAsia="zh-CN" w:bidi="hi-IN"/>
        </w:rPr>
        <w:t>CATEGORIE DI</w:t>
      </w:r>
      <w:r w:rsidRPr="00612C79">
        <w:rPr>
          <w:rFonts w:eastAsia="Arial" w:cs="Arial"/>
          <w:b/>
          <w:color w:val="365F91"/>
          <w:lang w:eastAsia="zh-CN" w:bidi="hi-IN"/>
        </w:rPr>
        <w:t xml:space="preserve"> DATI TRATTATI</w:t>
      </w:r>
      <w:r w:rsidR="00877E7A">
        <w:rPr>
          <w:rFonts w:eastAsia="Arial" w:cs="Arial"/>
          <w:b/>
          <w:color w:val="365F91"/>
          <w:lang w:eastAsia="zh-CN" w:bidi="hi-IN"/>
        </w:rPr>
        <w:t xml:space="preserve"> E MODALITA’ DEL TRATTAMENTO</w:t>
      </w:r>
    </w:p>
    <w:p w14:paraId="1000DB6D" w14:textId="5ADB16C1" w:rsidR="00612C79" w:rsidRPr="00750B7F" w:rsidRDefault="00612C79" w:rsidP="00750B7F">
      <w:pPr>
        <w:widowControl w:val="0"/>
        <w:spacing w:line="240" w:lineRule="auto"/>
        <w:ind w:left="131"/>
        <w:jc w:val="both"/>
        <w:rPr>
          <w:rFonts w:eastAsia="Arial" w:cs="Arial"/>
          <w:b/>
          <w:color w:val="365F91"/>
          <w:lang w:eastAsia="zh-CN" w:bidi="hi-IN"/>
        </w:rPr>
      </w:pPr>
      <w:r w:rsidRPr="00612C79">
        <w:rPr>
          <w:rFonts w:eastAsia="Arial" w:cs="Arial"/>
          <w:b/>
          <w:color w:val="365F91"/>
          <w:lang w:eastAsia="zh-CN" w:bidi="hi-IN"/>
        </w:rPr>
        <w:t xml:space="preserve">2.1. </w:t>
      </w:r>
      <w:r>
        <w:rPr>
          <w:rFonts w:eastAsia="Arial" w:cs="Arial"/>
          <w:b/>
          <w:color w:val="365F91"/>
          <w:lang w:eastAsia="zh-CN" w:bidi="hi-IN"/>
        </w:rPr>
        <w:t>Finalità e b</w:t>
      </w:r>
      <w:r w:rsidRPr="00612C79">
        <w:rPr>
          <w:rFonts w:eastAsia="Arial" w:cs="Arial"/>
          <w:b/>
          <w:color w:val="365F91"/>
          <w:lang w:eastAsia="zh-CN" w:bidi="hi-IN"/>
        </w:rPr>
        <w:t>ase giuridica del trattamento</w:t>
      </w:r>
    </w:p>
    <w:p w14:paraId="407DD411" w14:textId="579B39DB" w:rsidR="00D172FA" w:rsidRDefault="005B1F6A" w:rsidP="00312D9E">
      <w:pPr>
        <w:widowControl w:val="0"/>
        <w:spacing w:after="0" w:line="240" w:lineRule="auto"/>
        <w:ind w:left="131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 xml:space="preserve">I dati personali </w:t>
      </w:r>
      <w:r w:rsidR="00312D9E">
        <w:rPr>
          <w:rFonts w:eastAsia="Arial" w:cs="Arial"/>
          <w:color w:val="365F91"/>
          <w:lang w:eastAsia="zh-CN" w:bidi="hi-IN"/>
        </w:rPr>
        <w:t>sono trattati per lo svolgimento delle funzioni istituzionali attribuite alla Camera di Commercio e, in particolare, per</w:t>
      </w:r>
      <w:r w:rsidR="00D91DEB">
        <w:rPr>
          <w:rFonts w:eastAsia="Arial" w:cs="Arial"/>
          <w:color w:val="365F91"/>
          <w:lang w:eastAsia="zh-CN" w:bidi="hi-IN"/>
        </w:rPr>
        <w:t xml:space="preserve"> le seguenti finalità</w:t>
      </w:r>
      <w:r w:rsidR="00312D9E">
        <w:rPr>
          <w:rFonts w:eastAsia="Arial" w:cs="Arial"/>
          <w:color w:val="365F91"/>
          <w:lang w:eastAsia="zh-CN" w:bidi="hi-IN"/>
        </w:rPr>
        <w:t>:</w:t>
      </w:r>
    </w:p>
    <w:p w14:paraId="5EFECA9F" w14:textId="57EC429A" w:rsidR="00312D9E" w:rsidRDefault="00312D9E" w:rsidP="00312D9E">
      <w:pPr>
        <w:pStyle w:val="Paragrafoelenco"/>
        <w:widowControl w:val="0"/>
        <w:numPr>
          <w:ilvl w:val="0"/>
          <w:numId w:val="6"/>
        </w:numPr>
        <w:spacing w:after="0" w:line="240" w:lineRule="auto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>ricezione e istruttoria delle domande di ammissione all’esame d</w:t>
      </w:r>
      <w:r w:rsidR="00D91DEB">
        <w:rPr>
          <w:rFonts w:eastAsia="Arial" w:cs="Arial"/>
          <w:color w:val="365F91"/>
          <w:lang w:eastAsia="zh-CN" w:bidi="hi-IN"/>
        </w:rPr>
        <w:t>i idoneità per l’esercizio dell’attività di raccomandatario marittimo;</w:t>
      </w:r>
    </w:p>
    <w:p w14:paraId="0AABF4F4" w14:textId="7B5674C2" w:rsidR="00D91DEB" w:rsidRDefault="00D91DEB" w:rsidP="00312D9E">
      <w:pPr>
        <w:pStyle w:val="Paragrafoelenco"/>
        <w:widowControl w:val="0"/>
        <w:numPr>
          <w:ilvl w:val="0"/>
          <w:numId w:val="6"/>
        </w:numPr>
        <w:spacing w:after="0" w:line="240" w:lineRule="auto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>organizzazione e gestione delle prove d’esame e delle attività connesse;</w:t>
      </w:r>
    </w:p>
    <w:p w14:paraId="7C079274" w14:textId="70163225" w:rsidR="00D91DEB" w:rsidRDefault="00D91DEB" w:rsidP="00312D9E">
      <w:pPr>
        <w:pStyle w:val="Paragrafoelenco"/>
        <w:widowControl w:val="0"/>
        <w:numPr>
          <w:ilvl w:val="0"/>
          <w:numId w:val="6"/>
        </w:numPr>
        <w:spacing w:after="0" w:line="240" w:lineRule="auto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>accertamento del possesso dei requisiti richiesti dalla normativa vigente;</w:t>
      </w:r>
    </w:p>
    <w:p w14:paraId="2665C12F" w14:textId="26D6037F" w:rsidR="00D91DEB" w:rsidRDefault="00D91DEB" w:rsidP="00312D9E">
      <w:pPr>
        <w:pStyle w:val="Paragrafoelenco"/>
        <w:widowControl w:val="0"/>
        <w:numPr>
          <w:ilvl w:val="0"/>
          <w:numId w:val="6"/>
        </w:numPr>
        <w:spacing w:after="0" w:line="240" w:lineRule="auto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>iscrizione nell’Elenco dei Raccomandatari Marittimi e gestione di eventuali successive modifiche, integrazioni o aggiornamenti (ad es.: trasferimenti, sospensioni o cancellazioni);</w:t>
      </w:r>
    </w:p>
    <w:p w14:paraId="5AEE5868" w14:textId="724BF861" w:rsidR="00D91DEB" w:rsidRDefault="00D91DEB" w:rsidP="00312D9E">
      <w:pPr>
        <w:pStyle w:val="Paragrafoelenco"/>
        <w:widowControl w:val="0"/>
        <w:numPr>
          <w:ilvl w:val="0"/>
          <w:numId w:val="6"/>
        </w:numPr>
        <w:spacing w:after="0" w:line="240" w:lineRule="auto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>tenuta, aggiornamento e pubblicità dell’Elenco secondo le disposizioni di legge;</w:t>
      </w:r>
    </w:p>
    <w:p w14:paraId="72A307DF" w14:textId="44776CF6" w:rsidR="00D91DEB" w:rsidRPr="00312D9E" w:rsidRDefault="00D91DEB" w:rsidP="00D91DEB">
      <w:pPr>
        <w:pStyle w:val="Paragrafoelenco"/>
        <w:widowControl w:val="0"/>
        <w:numPr>
          <w:ilvl w:val="0"/>
          <w:numId w:val="6"/>
        </w:numPr>
        <w:spacing w:line="240" w:lineRule="auto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>gestione di eventuali procedimenti amministrativi e contenziosi.</w:t>
      </w:r>
    </w:p>
    <w:p w14:paraId="44A3755A" w14:textId="527E40B8" w:rsidR="00D91DEB" w:rsidRDefault="00D91DEB" w:rsidP="00D91DEB">
      <w:pPr>
        <w:widowControl w:val="0"/>
        <w:spacing w:line="240" w:lineRule="auto"/>
        <w:ind w:left="131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>Il trattamento è effettuato ai sensi</w:t>
      </w:r>
      <w:r w:rsidR="00750B7F" w:rsidRPr="00750B7F">
        <w:rPr>
          <w:rFonts w:eastAsia="Arial" w:cs="Arial"/>
          <w:color w:val="365F91"/>
          <w:lang w:eastAsia="zh-CN" w:bidi="hi-IN"/>
        </w:rPr>
        <w:t xml:space="preserve"> d</w:t>
      </w:r>
      <w:r>
        <w:rPr>
          <w:rFonts w:eastAsia="Arial" w:cs="Arial"/>
          <w:color w:val="365F91"/>
          <w:lang w:eastAsia="zh-CN" w:bidi="hi-IN"/>
        </w:rPr>
        <w:t>e</w:t>
      </w:r>
      <w:r w:rsidR="00750B7F" w:rsidRPr="00750B7F">
        <w:rPr>
          <w:rFonts w:eastAsia="Arial" w:cs="Arial"/>
          <w:color w:val="365F91"/>
          <w:lang w:eastAsia="zh-CN" w:bidi="hi-IN"/>
        </w:rPr>
        <w:t xml:space="preserve">ll’art. 6, par. 1, lett. </w:t>
      </w:r>
      <w:r w:rsidR="003E5394">
        <w:rPr>
          <w:rFonts w:eastAsia="Arial" w:cs="Arial"/>
          <w:color w:val="365F91"/>
          <w:lang w:eastAsia="zh-CN" w:bidi="hi-IN"/>
        </w:rPr>
        <w:t xml:space="preserve">c) ed </w:t>
      </w:r>
      <w:r w:rsidR="00750B7F" w:rsidRPr="00750B7F">
        <w:rPr>
          <w:rFonts w:eastAsia="Arial" w:cs="Arial"/>
          <w:color w:val="365F91"/>
          <w:lang w:eastAsia="zh-CN" w:bidi="hi-IN"/>
        </w:rPr>
        <w:t xml:space="preserve">e) del GDPR, </w:t>
      </w:r>
      <w:r>
        <w:rPr>
          <w:rFonts w:eastAsia="Arial" w:cs="Arial"/>
          <w:color w:val="365F91"/>
          <w:lang w:eastAsia="zh-CN" w:bidi="hi-IN"/>
        </w:rPr>
        <w:t>in quanto necessario</w:t>
      </w:r>
      <w:r w:rsidR="00750B7F" w:rsidRPr="00750B7F">
        <w:rPr>
          <w:rFonts w:eastAsia="Arial" w:cs="Arial"/>
          <w:color w:val="365F91"/>
          <w:lang w:eastAsia="zh-CN" w:bidi="hi-IN"/>
        </w:rPr>
        <w:t xml:space="preserve"> necessario all’esecuzione di un obbligo di legge</w:t>
      </w:r>
      <w:r>
        <w:rPr>
          <w:rFonts w:eastAsia="Arial" w:cs="Arial"/>
          <w:color w:val="365F91"/>
          <w:lang w:eastAsia="zh-CN" w:bidi="hi-IN"/>
        </w:rPr>
        <w:t xml:space="preserve"> cui è soggetto il Titolare</w:t>
      </w:r>
      <w:r w:rsidR="00750B7F" w:rsidRPr="00750B7F">
        <w:rPr>
          <w:rFonts w:eastAsia="Arial" w:cs="Arial"/>
          <w:color w:val="365F91"/>
          <w:lang w:eastAsia="zh-CN" w:bidi="hi-IN"/>
        </w:rPr>
        <w:t xml:space="preserve"> </w:t>
      </w:r>
      <w:r>
        <w:rPr>
          <w:rFonts w:eastAsia="Arial" w:cs="Arial"/>
          <w:color w:val="365F91"/>
          <w:lang w:eastAsia="zh-CN" w:bidi="hi-IN"/>
        </w:rPr>
        <w:t xml:space="preserve">e per </w:t>
      </w:r>
      <w:r w:rsidR="00750B7F" w:rsidRPr="00750B7F">
        <w:rPr>
          <w:rFonts w:eastAsia="Arial" w:cs="Arial"/>
          <w:color w:val="365F91"/>
          <w:lang w:eastAsia="zh-CN" w:bidi="hi-IN"/>
        </w:rPr>
        <w:t xml:space="preserve">l’esecuzione di un compito di interesse pubblico o connesso all’esercizio di pubblici poteri di cui </w:t>
      </w:r>
      <w:r>
        <w:rPr>
          <w:rFonts w:eastAsia="Arial" w:cs="Arial"/>
          <w:color w:val="365F91"/>
          <w:lang w:eastAsia="zh-CN" w:bidi="hi-IN"/>
        </w:rPr>
        <w:t xml:space="preserve">quest’ultimo </w:t>
      </w:r>
      <w:r w:rsidR="00750B7F" w:rsidRPr="00750B7F">
        <w:rPr>
          <w:rFonts w:eastAsia="Arial" w:cs="Arial"/>
          <w:color w:val="365F91"/>
          <w:lang w:eastAsia="zh-CN" w:bidi="hi-IN"/>
        </w:rPr>
        <w:t>è investito.</w:t>
      </w:r>
      <w:r w:rsidRPr="00D91DEB">
        <w:rPr>
          <w:rFonts w:eastAsia="Arial" w:cs="Arial"/>
          <w:color w:val="365F91"/>
          <w:lang w:eastAsia="zh-CN" w:bidi="hi-IN"/>
        </w:rPr>
        <w:t xml:space="preserve"> </w:t>
      </w:r>
    </w:p>
    <w:p w14:paraId="5E663EE1" w14:textId="205BD6F3" w:rsidR="00612C79" w:rsidRPr="00612C79" w:rsidRDefault="00D91DEB" w:rsidP="00D91DEB">
      <w:pPr>
        <w:widowControl w:val="0"/>
        <w:spacing w:line="240" w:lineRule="auto"/>
        <w:ind w:left="131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 xml:space="preserve">Il trattamento trova fondamento nella disciplina contenuta nella Legge 4 aprile 1977, n. 135 e successive modificazioni e integrazioni, nonché </w:t>
      </w:r>
      <w:r w:rsidR="00F03CE5">
        <w:rPr>
          <w:rFonts w:eastAsia="Arial" w:cs="Arial"/>
          <w:color w:val="365F91"/>
          <w:lang w:eastAsia="zh-CN" w:bidi="hi-IN"/>
        </w:rPr>
        <w:t>nelle ulteriori disposizioni nazionali e regolamentari applicabili.</w:t>
      </w:r>
    </w:p>
    <w:p w14:paraId="429483EF" w14:textId="038B4272" w:rsidR="00612C79" w:rsidRPr="00750B7F" w:rsidRDefault="00612C79" w:rsidP="00750B7F">
      <w:pPr>
        <w:widowControl w:val="0"/>
        <w:spacing w:line="240" w:lineRule="auto"/>
        <w:ind w:left="131"/>
        <w:jc w:val="both"/>
        <w:rPr>
          <w:rFonts w:eastAsia="Arial" w:cs="Arial"/>
          <w:b/>
          <w:color w:val="365F91"/>
          <w:lang w:eastAsia="zh-CN" w:bidi="hi-IN"/>
        </w:rPr>
      </w:pPr>
      <w:r w:rsidRPr="00612C79">
        <w:rPr>
          <w:rFonts w:eastAsia="Arial" w:cs="Arial"/>
          <w:b/>
          <w:color w:val="365F91"/>
          <w:lang w:eastAsia="zh-CN" w:bidi="hi-IN"/>
        </w:rPr>
        <w:t xml:space="preserve">2.2. </w:t>
      </w:r>
      <w:r w:rsidR="00F03CE5">
        <w:rPr>
          <w:rFonts w:eastAsia="Arial" w:cs="Arial"/>
          <w:b/>
          <w:color w:val="365F91"/>
          <w:lang w:eastAsia="zh-CN" w:bidi="hi-IN"/>
        </w:rPr>
        <w:t>Categorie di d</w:t>
      </w:r>
      <w:r w:rsidRPr="00612C79">
        <w:rPr>
          <w:rFonts w:eastAsia="Arial" w:cs="Arial"/>
          <w:b/>
          <w:color w:val="365F91"/>
          <w:lang w:eastAsia="zh-CN" w:bidi="hi-IN"/>
        </w:rPr>
        <w:t xml:space="preserve">ati trattati </w:t>
      </w:r>
    </w:p>
    <w:p w14:paraId="2808EE86" w14:textId="3884791A" w:rsidR="00F03CE5" w:rsidRDefault="00F03CE5" w:rsidP="00471AE3">
      <w:pPr>
        <w:widowControl w:val="0"/>
        <w:spacing w:line="240" w:lineRule="auto"/>
        <w:ind w:left="131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>Per le finalità sopra indicate possono essere trattate le seguenti categorie di dati:</w:t>
      </w:r>
    </w:p>
    <w:p w14:paraId="4D26A0F4" w14:textId="0ABFC541" w:rsidR="00F03CE5" w:rsidRDefault="00F03CE5" w:rsidP="00F03CE5">
      <w:pPr>
        <w:pStyle w:val="Paragrafoelenco"/>
        <w:widowControl w:val="0"/>
        <w:numPr>
          <w:ilvl w:val="0"/>
          <w:numId w:val="7"/>
        </w:numPr>
        <w:spacing w:line="240" w:lineRule="auto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>dati anagrafici e identificativi;</w:t>
      </w:r>
    </w:p>
    <w:p w14:paraId="79FF0CE0" w14:textId="135FD900" w:rsidR="00F03CE5" w:rsidRDefault="00F03CE5" w:rsidP="00F03CE5">
      <w:pPr>
        <w:pStyle w:val="Paragrafoelenco"/>
        <w:widowControl w:val="0"/>
        <w:numPr>
          <w:ilvl w:val="0"/>
          <w:numId w:val="7"/>
        </w:numPr>
        <w:spacing w:line="240" w:lineRule="auto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>dati di contatto;</w:t>
      </w:r>
    </w:p>
    <w:p w14:paraId="5F14930A" w14:textId="3ED04709" w:rsidR="00F03CE5" w:rsidRDefault="00F03CE5" w:rsidP="00F03CE5">
      <w:pPr>
        <w:pStyle w:val="Paragrafoelenco"/>
        <w:widowControl w:val="0"/>
        <w:numPr>
          <w:ilvl w:val="0"/>
          <w:numId w:val="7"/>
        </w:numPr>
        <w:spacing w:line="240" w:lineRule="auto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>dati relativi a titoli di studio, alle qualifiche professionali e alle esperienze lavorative;</w:t>
      </w:r>
    </w:p>
    <w:p w14:paraId="574205E6" w14:textId="58947F2D" w:rsidR="00F03CE5" w:rsidRDefault="00F03CE5" w:rsidP="00F03CE5">
      <w:pPr>
        <w:pStyle w:val="Paragrafoelenco"/>
        <w:widowControl w:val="0"/>
        <w:numPr>
          <w:ilvl w:val="0"/>
          <w:numId w:val="7"/>
        </w:numPr>
        <w:spacing w:line="240" w:lineRule="auto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 xml:space="preserve">dati economici e finanziari eventualmente necessari per gli adempimenti previsti dalla normativa di </w:t>
      </w:r>
      <w:r>
        <w:rPr>
          <w:rFonts w:eastAsia="Arial" w:cs="Arial"/>
          <w:color w:val="365F91"/>
          <w:lang w:eastAsia="zh-CN" w:bidi="hi-IN"/>
        </w:rPr>
        <w:lastRenderedPageBreak/>
        <w:t>settore;</w:t>
      </w:r>
    </w:p>
    <w:p w14:paraId="53DFCCDE" w14:textId="1A698F6D" w:rsidR="00F03CE5" w:rsidRDefault="00F03CE5" w:rsidP="00F03CE5">
      <w:pPr>
        <w:pStyle w:val="Paragrafoelenco"/>
        <w:widowControl w:val="0"/>
        <w:numPr>
          <w:ilvl w:val="0"/>
          <w:numId w:val="7"/>
        </w:numPr>
        <w:spacing w:line="240" w:lineRule="auto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>dati relativi a condanne penali o reati, nei casi e nei limiti consentiti dalla normativa vigente, qualora necessari per la verifica dei requisiti richiesti per l’esercizio dell’attività.</w:t>
      </w:r>
    </w:p>
    <w:p w14:paraId="5EB0043D" w14:textId="700B2786" w:rsidR="00877E7A" w:rsidRPr="00877E7A" w:rsidRDefault="00877E7A" w:rsidP="00877E7A">
      <w:pPr>
        <w:widowControl w:val="0"/>
        <w:spacing w:line="240" w:lineRule="auto"/>
        <w:ind w:left="131"/>
        <w:jc w:val="both"/>
        <w:rPr>
          <w:rFonts w:eastAsia="Arial" w:cs="Arial"/>
          <w:b/>
          <w:color w:val="365F91"/>
          <w:lang w:eastAsia="zh-CN" w:bidi="hi-IN"/>
        </w:rPr>
      </w:pPr>
      <w:r w:rsidRPr="00877E7A">
        <w:rPr>
          <w:rFonts w:eastAsia="Arial" w:cs="Arial"/>
          <w:b/>
          <w:color w:val="365F91"/>
          <w:lang w:eastAsia="zh-CN" w:bidi="hi-IN"/>
        </w:rPr>
        <w:t>2.3. Modalità del trattamento</w:t>
      </w:r>
    </w:p>
    <w:p w14:paraId="76F84593" w14:textId="4F0A14EA" w:rsidR="00877E7A" w:rsidRDefault="00877E7A" w:rsidP="00877E7A">
      <w:pPr>
        <w:widowControl w:val="0"/>
        <w:spacing w:line="240" w:lineRule="auto"/>
        <w:ind w:left="131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>Il trattamento dei dati personali è effettuato con strumenti cartacei, informatici e telematici, nel rispetto dei principi di liceità, correttezza, trasparenza, minimizzazione, integrità e riservatezza previsti dal GDPR.</w:t>
      </w:r>
    </w:p>
    <w:p w14:paraId="50D14639" w14:textId="524F73AC" w:rsidR="00877E7A" w:rsidRPr="00877E7A" w:rsidRDefault="00877E7A" w:rsidP="00877E7A">
      <w:pPr>
        <w:widowControl w:val="0"/>
        <w:spacing w:line="240" w:lineRule="auto"/>
        <w:ind w:left="131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>La Camera di Commercio di Sassari adotta misure tecniche o organizzative adeguate a garantire un livello di sicurezza commisurato ai rischi connessi al trattamento.</w:t>
      </w:r>
    </w:p>
    <w:p w14:paraId="2BBB0B0E" w14:textId="4D15752F" w:rsidR="00612C79" w:rsidRPr="00750B7F" w:rsidRDefault="00612C79" w:rsidP="00750B7F">
      <w:pPr>
        <w:widowControl w:val="0"/>
        <w:spacing w:line="240" w:lineRule="auto"/>
        <w:ind w:left="131"/>
        <w:jc w:val="both"/>
        <w:rPr>
          <w:rFonts w:eastAsia="Arial" w:cs="Arial"/>
          <w:b/>
          <w:color w:val="365F91"/>
          <w:lang w:eastAsia="zh-CN" w:bidi="hi-IN"/>
        </w:rPr>
      </w:pPr>
      <w:r w:rsidRPr="00612C79">
        <w:rPr>
          <w:rFonts w:eastAsia="Arial" w:cs="Arial"/>
          <w:b/>
          <w:color w:val="365F91"/>
          <w:lang w:eastAsia="zh-CN" w:bidi="hi-IN"/>
        </w:rPr>
        <w:t xml:space="preserve">3. </w:t>
      </w:r>
      <w:r w:rsidR="000650D4" w:rsidRPr="00877E7A">
        <w:rPr>
          <w:rFonts w:eastAsia="Arial" w:cs="Arial"/>
          <w:b/>
          <w:color w:val="365F91"/>
          <w:lang w:eastAsia="zh-CN" w:bidi="hi-IN"/>
        </w:rPr>
        <w:t xml:space="preserve">DESTINATARI </w:t>
      </w:r>
      <w:r w:rsidR="000650D4">
        <w:rPr>
          <w:rFonts w:eastAsia="Arial" w:cs="Arial"/>
          <w:b/>
          <w:color w:val="365F91"/>
          <w:lang w:eastAsia="zh-CN" w:bidi="hi-IN"/>
        </w:rPr>
        <w:t xml:space="preserve">O </w:t>
      </w:r>
      <w:r w:rsidRPr="00612C79">
        <w:rPr>
          <w:rFonts w:eastAsia="Arial" w:cs="Arial"/>
          <w:b/>
          <w:color w:val="365F91"/>
          <w:lang w:eastAsia="zh-CN" w:bidi="hi-IN"/>
        </w:rPr>
        <w:t>SOGGETTI CHE POTREBBERO VENIRE A CONOSCENZA DEI DATI PERSONALI TRATTATI</w:t>
      </w:r>
    </w:p>
    <w:p w14:paraId="0E438CDD" w14:textId="19BF4DEA" w:rsidR="00471AE3" w:rsidRPr="00612C79" w:rsidRDefault="00471AE3" w:rsidP="00471AE3">
      <w:pPr>
        <w:widowControl w:val="0"/>
        <w:spacing w:line="240" w:lineRule="auto"/>
        <w:ind w:left="131"/>
        <w:jc w:val="both"/>
        <w:rPr>
          <w:rFonts w:eastAsia="Arial" w:cs="Arial"/>
          <w:color w:val="365F91"/>
          <w:lang w:eastAsia="zh-CN" w:bidi="hi-IN"/>
        </w:rPr>
      </w:pPr>
      <w:r w:rsidRPr="00612C79">
        <w:rPr>
          <w:rFonts w:eastAsia="Arial" w:cs="Arial"/>
          <w:color w:val="365F91"/>
          <w:lang w:eastAsia="zh-CN" w:bidi="hi-IN"/>
        </w:rPr>
        <w:t>I dati personali</w:t>
      </w:r>
      <w:r>
        <w:rPr>
          <w:rFonts w:eastAsia="Arial" w:cs="Arial"/>
          <w:color w:val="365F91"/>
          <w:lang w:eastAsia="zh-CN" w:bidi="hi-IN"/>
        </w:rPr>
        <w:t xml:space="preserve"> sono</w:t>
      </w:r>
      <w:r w:rsidR="00BB41E4" w:rsidRPr="00BB41E4">
        <w:rPr>
          <w:rFonts w:eastAsia="Arial" w:cs="Arial"/>
          <w:color w:val="365F91"/>
          <w:lang w:eastAsia="zh-CN" w:bidi="hi-IN"/>
        </w:rPr>
        <w:t xml:space="preserve"> </w:t>
      </w:r>
      <w:r w:rsidR="00BB41E4">
        <w:rPr>
          <w:rFonts w:eastAsia="Arial" w:cs="Arial"/>
          <w:color w:val="365F91"/>
          <w:lang w:eastAsia="zh-CN" w:bidi="hi-IN"/>
        </w:rPr>
        <w:t>trattati</w:t>
      </w:r>
      <w:r w:rsidR="00877E7A">
        <w:rPr>
          <w:rFonts w:eastAsia="Arial" w:cs="Arial"/>
          <w:color w:val="365F91"/>
          <w:lang w:eastAsia="zh-CN" w:bidi="hi-IN"/>
        </w:rPr>
        <w:t xml:space="preserve"> dal</w:t>
      </w:r>
      <w:r w:rsidRPr="00612C79">
        <w:rPr>
          <w:rFonts w:eastAsia="Arial" w:cs="Arial"/>
          <w:color w:val="365F91"/>
          <w:lang w:eastAsia="zh-CN" w:bidi="hi-IN"/>
        </w:rPr>
        <w:t xml:space="preserve"> personale</w:t>
      </w:r>
      <w:r w:rsidR="00877E7A">
        <w:rPr>
          <w:rFonts w:eastAsia="Arial" w:cs="Arial"/>
          <w:color w:val="365F91"/>
          <w:lang w:eastAsia="zh-CN" w:bidi="hi-IN"/>
        </w:rPr>
        <w:t xml:space="preserve"> della CCIAA</w:t>
      </w:r>
      <w:r w:rsidRPr="00612C79">
        <w:rPr>
          <w:rFonts w:eastAsia="Arial" w:cs="Arial"/>
          <w:color w:val="365F91"/>
          <w:lang w:eastAsia="zh-CN" w:bidi="hi-IN"/>
        </w:rPr>
        <w:t xml:space="preserve"> autorizzato </w:t>
      </w:r>
      <w:r w:rsidR="00877E7A">
        <w:rPr>
          <w:rFonts w:eastAsia="Arial" w:cs="Arial"/>
          <w:color w:val="365F91"/>
          <w:lang w:eastAsia="zh-CN" w:bidi="hi-IN"/>
        </w:rPr>
        <w:t>al trattamento e adeguatamente</w:t>
      </w:r>
      <w:r>
        <w:rPr>
          <w:rFonts w:eastAsia="Arial" w:cs="Arial"/>
          <w:color w:val="365F91"/>
          <w:lang w:eastAsia="zh-CN" w:bidi="hi-IN"/>
        </w:rPr>
        <w:t xml:space="preserve"> istruito</w:t>
      </w:r>
      <w:r w:rsidRPr="00612C79">
        <w:rPr>
          <w:rFonts w:eastAsia="Arial" w:cs="Arial"/>
          <w:color w:val="365F91"/>
          <w:lang w:eastAsia="zh-CN" w:bidi="hi-IN"/>
        </w:rPr>
        <w:t xml:space="preserve">. </w:t>
      </w:r>
    </w:p>
    <w:p w14:paraId="7A79776D" w14:textId="5DF50F9B" w:rsidR="003B0987" w:rsidRDefault="000650D4" w:rsidP="003B0987">
      <w:pPr>
        <w:widowControl w:val="0"/>
        <w:spacing w:line="240" w:lineRule="auto"/>
        <w:ind w:left="131"/>
        <w:jc w:val="both"/>
        <w:rPr>
          <w:rFonts w:eastAsia="Arial" w:cs="Arial"/>
          <w:color w:val="365F91"/>
          <w:lang w:eastAsia="zh-CN" w:bidi="hi-IN"/>
        </w:rPr>
      </w:pPr>
      <w:r w:rsidRPr="00612C79">
        <w:rPr>
          <w:rFonts w:eastAsia="Arial" w:cs="Arial"/>
          <w:color w:val="365F91"/>
          <w:lang w:eastAsia="zh-CN" w:bidi="hi-IN"/>
        </w:rPr>
        <w:t xml:space="preserve">Il Titolare, per </w:t>
      </w:r>
      <w:r w:rsidR="00877E7A">
        <w:rPr>
          <w:rFonts w:eastAsia="Arial" w:cs="Arial"/>
          <w:color w:val="365F91"/>
          <w:lang w:eastAsia="zh-CN" w:bidi="hi-IN"/>
        </w:rPr>
        <w:t>lo svolgimento di specifiche attività,</w:t>
      </w:r>
      <w:r w:rsidRPr="00612C79">
        <w:rPr>
          <w:rFonts w:eastAsia="Arial" w:cs="Arial"/>
          <w:color w:val="365F91"/>
          <w:lang w:eastAsia="zh-CN" w:bidi="hi-IN"/>
        </w:rPr>
        <w:t xml:space="preserve"> può </w:t>
      </w:r>
      <w:r w:rsidR="00877E7A">
        <w:rPr>
          <w:rFonts w:eastAsia="Arial" w:cs="Arial"/>
          <w:color w:val="365F91"/>
          <w:lang w:eastAsia="zh-CN" w:bidi="hi-IN"/>
        </w:rPr>
        <w:t>avvalersi di soggetti esterni</w:t>
      </w:r>
      <w:r w:rsidRPr="00612C79">
        <w:rPr>
          <w:rFonts w:eastAsia="Arial" w:cs="Arial"/>
          <w:color w:val="365F91"/>
          <w:lang w:eastAsia="zh-CN" w:bidi="hi-IN"/>
        </w:rPr>
        <w:t xml:space="preserve"> </w:t>
      </w:r>
      <w:r w:rsidR="00877E7A">
        <w:rPr>
          <w:rFonts w:eastAsia="Arial" w:cs="Arial"/>
          <w:color w:val="365F91"/>
          <w:lang w:eastAsia="zh-CN" w:bidi="hi-IN"/>
        </w:rPr>
        <w:t>nominati</w:t>
      </w:r>
      <w:r w:rsidRPr="00612C79">
        <w:rPr>
          <w:rFonts w:eastAsia="Arial" w:cs="Arial"/>
          <w:color w:val="365F91"/>
          <w:lang w:eastAsia="zh-CN" w:bidi="hi-IN"/>
        </w:rPr>
        <w:t xml:space="preserve"> Responsabili del trattamento ai sensi dell’art. 28 del GDPR. L’elenco aggiornato degli eventuali Responsabili esterni può sempre essere richiesto al Titolare.</w:t>
      </w:r>
      <w:r w:rsidR="003B0987">
        <w:rPr>
          <w:rFonts w:eastAsia="Arial" w:cs="Arial"/>
          <w:color w:val="365F91"/>
          <w:lang w:eastAsia="zh-CN" w:bidi="hi-IN"/>
        </w:rPr>
        <w:t xml:space="preserve"> </w:t>
      </w:r>
      <w:r w:rsidR="00612C79" w:rsidRPr="00612C79">
        <w:rPr>
          <w:rFonts w:eastAsia="Arial" w:cs="Arial"/>
          <w:color w:val="365F91"/>
          <w:lang w:eastAsia="zh-CN" w:bidi="hi-IN"/>
        </w:rPr>
        <w:t>I</w:t>
      </w:r>
      <w:r w:rsidR="003B0987">
        <w:rPr>
          <w:rFonts w:eastAsia="Arial" w:cs="Arial"/>
          <w:color w:val="365F91"/>
          <w:lang w:eastAsia="zh-CN" w:bidi="hi-IN"/>
        </w:rPr>
        <w:t>n particolare, i</w:t>
      </w:r>
      <w:r w:rsidR="00612C79" w:rsidRPr="00612C79">
        <w:rPr>
          <w:rFonts w:eastAsia="Arial" w:cs="Arial"/>
          <w:color w:val="365F91"/>
          <w:lang w:eastAsia="zh-CN" w:bidi="hi-IN"/>
        </w:rPr>
        <w:t xml:space="preserve"> dati personali po</w:t>
      </w:r>
      <w:r w:rsidR="00754CE2">
        <w:rPr>
          <w:rFonts w:eastAsia="Arial" w:cs="Arial"/>
          <w:color w:val="365F91"/>
          <w:lang w:eastAsia="zh-CN" w:bidi="hi-IN"/>
        </w:rPr>
        <w:t>ssono</w:t>
      </w:r>
      <w:r w:rsidR="00612C79" w:rsidRPr="00612C79">
        <w:rPr>
          <w:rFonts w:eastAsia="Arial" w:cs="Arial"/>
          <w:color w:val="365F91"/>
          <w:lang w:eastAsia="zh-CN" w:bidi="hi-IN"/>
        </w:rPr>
        <w:t xml:space="preserve"> essere comunicati</w:t>
      </w:r>
      <w:r w:rsidR="00754CE2">
        <w:rPr>
          <w:rFonts w:eastAsia="Arial" w:cs="Arial"/>
          <w:color w:val="365F91"/>
          <w:lang w:eastAsia="zh-CN" w:bidi="hi-IN"/>
        </w:rPr>
        <w:t xml:space="preserve"> a</w:t>
      </w:r>
      <w:r w:rsidR="003B0987">
        <w:rPr>
          <w:rFonts w:eastAsia="Arial" w:cs="Arial"/>
          <w:color w:val="365F91"/>
          <w:lang w:eastAsia="zh-CN" w:bidi="hi-IN"/>
        </w:rPr>
        <w:t xml:space="preserve"> </w:t>
      </w:r>
      <w:r w:rsidR="00754CE2">
        <w:rPr>
          <w:rFonts w:eastAsia="Arial" w:cs="Arial"/>
          <w:color w:val="365F91"/>
          <w:lang w:eastAsia="zh-CN" w:bidi="hi-IN"/>
        </w:rPr>
        <w:t>società che erogano servizi tecnico/informatici e/o servizi d</w:t>
      </w:r>
      <w:r w:rsidR="00754CE2" w:rsidRPr="00754CE2">
        <w:rPr>
          <w:rFonts w:eastAsia="Arial" w:cs="Arial"/>
          <w:color w:val="365F91"/>
          <w:lang w:eastAsia="zh-CN" w:bidi="hi-IN"/>
        </w:rPr>
        <w:t>i gestione e manutenzione dei database del Titolare</w:t>
      </w:r>
      <w:r w:rsidR="003B0987">
        <w:rPr>
          <w:rFonts w:eastAsia="Arial" w:cs="Arial"/>
          <w:color w:val="365F91"/>
          <w:lang w:eastAsia="zh-CN" w:bidi="hi-IN"/>
        </w:rPr>
        <w:t xml:space="preserve"> e </w:t>
      </w:r>
      <w:r w:rsidR="00754CE2" w:rsidRPr="00754CE2">
        <w:rPr>
          <w:rFonts w:eastAsia="Arial" w:cs="Arial"/>
          <w:color w:val="365F91"/>
          <w:lang w:eastAsia="zh-CN" w:bidi="hi-IN"/>
        </w:rPr>
        <w:t>società che erogano servizi di comunicazioni</w:t>
      </w:r>
      <w:r w:rsidR="00754CE2">
        <w:rPr>
          <w:rFonts w:eastAsia="Arial" w:cs="Arial"/>
          <w:color w:val="365F91"/>
          <w:lang w:eastAsia="zh-CN" w:bidi="hi-IN"/>
        </w:rPr>
        <w:t xml:space="preserve"> </w:t>
      </w:r>
      <w:r w:rsidR="00754CE2" w:rsidRPr="00754CE2">
        <w:rPr>
          <w:rFonts w:eastAsia="Arial" w:cs="Arial"/>
          <w:color w:val="365F91"/>
          <w:lang w:eastAsia="zh-CN" w:bidi="hi-IN"/>
        </w:rPr>
        <w:t>telematiche e, in particolar modo, di posta elettronica</w:t>
      </w:r>
      <w:r w:rsidR="003B0987">
        <w:rPr>
          <w:rFonts w:eastAsia="Arial" w:cs="Arial"/>
          <w:color w:val="365F91"/>
          <w:lang w:eastAsia="zh-CN" w:bidi="hi-IN"/>
        </w:rPr>
        <w:t>.</w:t>
      </w:r>
    </w:p>
    <w:p w14:paraId="647BF673" w14:textId="3DF731A1" w:rsidR="00877E7A" w:rsidRDefault="00877E7A" w:rsidP="00605769">
      <w:pPr>
        <w:widowControl w:val="0"/>
        <w:spacing w:line="240" w:lineRule="auto"/>
        <w:ind w:left="142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>I dati possono essere comunicati, nei limiti previsti dalla normativa vigente, a soggetti pubblici e privati legittimati, tra cui:</w:t>
      </w:r>
    </w:p>
    <w:p w14:paraId="75898B37" w14:textId="65A8DFBC" w:rsidR="00605769" w:rsidRDefault="00605769" w:rsidP="00827227">
      <w:pPr>
        <w:pStyle w:val="Paragrafoelenco"/>
        <w:widowControl w:val="0"/>
        <w:numPr>
          <w:ilvl w:val="0"/>
          <w:numId w:val="11"/>
        </w:numPr>
        <w:spacing w:line="240" w:lineRule="auto"/>
        <w:ind w:left="709" w:hanging="283"/>
        <w:jc w:val="both"/>
        <w:rPr>
          <w:rFonts w:eastAsia="Arial" w:cs="Arial"/>
          <w:color w:val="365F91"/>
          <w:lang w:eastAsia="zh-CN" w:bidi="hi-IN"/>
        </w:rPr>
      </w:pPr>
      <w:r w:rsidRPr="00605769">
        <w:rPr>
          <w:rFonts w:eastAsia="Arial" w:cs="Arial"/>
          <w:color w:val="365F91"/>
          <w:lang w:eastAsia="zh-CN" w:bidi="hi-IN"/>
        </w:rPr>
        <w:t>Autorità marittime e Direzioni marittime;</w:t>
      </w:r>
    </w:p>
    <w:p w14:paraId="79CD9758" w14:textId="72EB8949" w:rsidR="00605769" w:rsidRDefault="00605769" w:rsidP="00827227">
      <w:pPr>
        <w:pStyle w:val="Paragrafoelenco"/>
        <w:widowControl w:val="0"/>
        <w:numPr>
          <w:ilvl w:val="0"/>
          <w:numId w:val="11"/>
        </w:numPr>
        <w:spacing w:line="240" w:lineRule="auto"/>
        <w:ind w:left="709" w:hanging="283"/>
        <w:jc w:val="both"/>
        <w:rPr>
          <w:rFonts w:eastAsia="Arial" w:cs="Arial"/>
          <w:color w:val="365F91"/>
          <w:lang w:eastAsia="zh-CN" w:bidi="hi-IN"/>
        </w:rPr>
      </w:pPr>
      <w:r w:rsidRPr="00605769">
        <w:rPr>
          <w:rFonts w:eastAsia="Arial" w:cs="Arial"/>
          <w:color w:val="365F91"/>
          <w:lang w:eastAsia="zh-CN" w:bidi="hi-IN"/>
        </w:rPr>
        <w:t>Ministeri e Amministrazioni competenti</w:t>
      </w:r>
      <w:r>
        <w:rPr>
          <w:rFonts w:eastAsia="Arial" w:cs="Arial"/>
          <w:color w:val="365F91"/>
          <w:lang w:eastAsia="zh-CN" w:bidi="hi-IN"/>
        </w:rPr>
        <w:t>;</w:t>
      </w:r>
    </w:p>
    <w:p w14:paraId="3922591F" w14:textId="52DC9693" w:rsidR="00605769" w:rsidRDefault="00605769" w:rsidP="00827227">
      <w:pPr>
        <w:pStyle w:val="Paragrafoelenco"/>
        <w:widowControl w:val="0"/>
        <w:numPr>
          <w:ilvl w:val="0"/>
          <w:numId w:val="11"/>
        </w:numPr>
        <w:spacing w:line="240" w:lineRule="auto"/>
        <w:ind w:left="709" w:hanging="283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>altre Camere di Commercio;</w:t>
      </w:r>
    </w:p>
    <w:p w14:paraId="34744166" w14:textId="7C141148" w:rsidR="00605769" w:rsidRDefault="00605769" w:rsidP="00827227">
      <w:pPr>
        <w:pStyle w:val="Paragrafoelenco"/>
        <w:widowControl w:val="0"/>
        <w:numPr>
          <w:ilvl w:val="0"/>
          <w:numId w:val="11"/>
        </w:numPr>
        <w:spacing w:line="240" w:lineRule="auto"/>
        <w:ind w:left="709" w:hanging="283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>Autorità giudiziaria;</w:t>
      </w:r>
    </w:p>
    <w:p w14:paraId="189590DB" w14:textId="65349FBD" w:rsidR="00605769" w:rsidRDefault="00605769" w:rsidP="00827227">
      <w:pPr>
        <w:pStyle w:val="Paragrafoelenco"/>
        <w:widowControl w:val="0"/>
        <w:numPr>
          <w:ilvl w:val="0"/>
          <w:numId w:val="11"/>
        </w:numPr>
        <w:spacing w:line="240" w:lineRule="auto"/>
        <w:ind w:left="709" w:hanging="283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>Enti previdenziali e fiscali;</w:t>
      </w:r>
    </w:p>
    <w:p w14:paraId="60672436" w14:textId="07002B49" w:rsidR="00605769" w:rsidRDefault="00605769" w:rsidP="00827227">
      <w:pPr>
        <w:pStyle w:val="Paragrafoelenco"/>
        <w:widowControl w:val="0"/>
        <w:numPr>
          <w:ilvl w:val="0"/>
          <w:numId w:val="11"/>
        </w:numPr>
        <w:spacing w:line="240" w:lineRule="auto"/>
        <w:ind w:left="709" w:hanging="283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>altri soggetti cui la comunicazione sia prevista da disposizioni normative.</w:t>
      </w:r>
    </w:p>
    <w:p w14:paraId="6AFC1712" w14:textId="7E957BB2" w:rsidR="00605769" w:rsidRPr="00605769" w:rsidRDefault="00605769" w:rsidP="00605769">
      <w:pPr>
        <w:widowControl w:val="0"/>
        <w:spacing w:line="240" w:lineRule="auto"/>
        <w:ind w:left="142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>I dati contenuti nell’Elenco dei Raccomandatari marittimi possono essere oggetto di pubblicazione e diffusione esclusivamente nei limiti e secondo le modalità previste dalla normativa vigente.</w:t>
      </w:r>
    </w:p>
    <w:p w14:paraId="70E7DC10" w14:textId="77282136" w:rsidR="002404CB" w:rsidRDefault="002404CB" w:rsidP="002404CB">
      <w:pPr>
        <w:widowControl w:val="0"/>
        <w:spacing w:line="240" w:lineRule="auto"/>
        <w:ind w:left="131"/>
        <w:jc w:val="both"/>
        <w:rPr>
          <w:rFonts w:eastAsia="Arial" w:cs="Arial"/>
          <w:b/>
          <w:color w:val="365F91"/>
          <w:lang w:eastAsia="zh-CN" w:bidi="hi-IN"/>
        </w:rPr>
      </w:pPr>
      <w:r>
        <w:rPr>
          <w:rFonts w:eastAsia="Arial" w:cs="Arial"/>
          <w:b/>
          <w:color w:val="365F91"/>
          <w:lang w:eastAsia="zh-CN" w:bidi="hi-IN"/>
        </w:rPr>
        <w:t>4. FONTE DI ORIGINE DEI DATI E NATURA DEL CONFERIMENTO</w:t>
      </w:r>
    </w:p>
    <w:p w14:paraId="10DD0C75" w14:textId="77777777" w:rsidR="00F03CE5" w:rsidRDefault="002404CB" w:rsidP="002404CB">
      <w:pPr>
        <w:widowControl w:val="0"/>
        <w:spacing w:line="240" w:lineRule="auto"/>
        <w:ind w:left="131"/>
        <w:jc w:val="both"/>
        <w:rPr>
          <w:rFonts w:eastAsia="Arial" w:cs="Arial"/>
          <w:bCs/>
          <w:color w:val="365F91"/>
          <w:lang w:eastAsia="zh-CN" w:bidi="hi-IN"/>
        </w:rPr>
      </w:pPr>
      <w:r w:rsidRPr="002404CB">
        <w:rPr>
          <w:rFonts w:eastAsia="Arial" w:cs="Arial"/>
          <w:bCs/>
          <w:color w:val="365F91"/>
          <w:lang w:eastAsia="zh-CN" w:bidi="hi-IN"/>
        </w:rPr>
        <w:t>I dati personali sono raccolti, di regola, presso l’</w:t>
      </w:r>
      <w:r w:rsidR="00F03CE5">
        <w:rPr>
          <w:rFonts w:eastAsia="Arial" w:cs="Arial"/>
          <w:bCs/>
          <w:color w:val="365F91"/>
          <w:lang w:eastAsia="zh-CN" w:bidi="hi-IN"/>
        </w:rPr>
        <w:t>I</w:t>
      </w:r>
      <w:r w:rsidRPr="002404CB">
        <w:rPr>
          <w:rFonts w:eastAsia="Arial" w:cs="Arial"/>
          <w:bCs/>
          <w:color w:val="365F91"/>
          <w:lang w:eastAsia="zh-CN" w:bidi="hi-IN"/>
        </w:rPr>
        <w:t>nteressato</w:t>
      </w:r>
      <w:r w:rsidR="00F03CE5">
        <w:rPr>
          <w:rFonts w:eastAsia="Arial" w:cs="Arial"/>
          <w:bCs/>
          <w:color w:val="365F91"/>
          <w:lang w:eastAsia="zh-CN" w:bidi="hi-IN"/>
        </w:rPr>
        <w:t>.</w:t>
      </w:r>
      <w:r w:rsidR="00EE3680" w:rsidRPr="00EE3680">
        <w:rPr>
          <w:rFonts w:eastAsia="Arial" w:cs="Arial"/>
          <w:bCs/>
          <w:color w:val="365F91"/>
          <w:lang w:eastAsia="zh-CN" w:bidi="hi-IN"/>
        </w:rPr>
        <w:t xml:space="preserve"> </w:t>
      </w:r>
    </w:p>
    <w:p w14:paraId="088B2966" w14:textId="5DBFEF2A" w:rsidR="00877E7A" w:rsidRDefault="00F03CE5" w:rsidP="002404CB">
      <w:pPr>
        <w:widowControl w:val="0"/>
        <w:spacing w:line="240" w:lineRule="auto"/>
        <w:ind w:left="131"/>
        <w:jc w:val="both"/>
        <w:rPr>
          <w:rFonts w:eastAsia="Arial" w:cs="Arial"/>
          <w:bCs/>
          <w:color w:val="365F91"/>
          <w:lang w:eastAsia="zh-CN" w:bidi="hi-IN"/>
        </w:rPr>
      </w:pPr>
      <w:r>
        <w:rPr>
          <w:rFonts w:eastAsia="Arial" w:cs="Arial"/>
          <w:bCs/>
          <w:color w:val="365F91"/>
          <w:lang w:eastAsia="zh-CN" w:bidi="hi-IN"/>
        </w:rPr>
        <w:t>La CCIAA di Sassari può acquisire dati e informazioni anche presso altre pubbliche amministrazioni, enti pubblici, autorità competenti, istituti di istruzione, università e altri soggetti legittimati</w:t>
      </w:r>
      <w:r w:rsidR="00877E7A">
        <w:rPr>
          <w:rFonts w:eastAsia="Arial" w:cs="Arial"/>
          <w:bCs/>
          <w:color w:val="365F91"/>
          <w:lang w:eastAsia="zh-CN" w:bidi="hi-IN"/>
        </w:rPr>
        <w:t>, al fine di verificare la veridicità delle informazioni rese e il possesso dei requisiti prescritti dalla legge.</w:t>
      </w:r>
    </w:p>
    <w:p w14:paraId="2747188B" w14:textId="5986DC55" w:rsidR="00877E7A" w:rsidRDefault="00877E7A" w:rsidP="002404CB">
      <w:pPr>
        <w:widowControl w:val="0"/>
        <w:spacing w:line="240" w:lineRule="auto"/>
        <w:ind w:left="131"/>
        <w:jc w:val="both"/>
        <w:rPr>
          <w:rFonts w:eastAsia="Arial" w:cs="Arial"/>
          <w:bCs/>
          <w:color w:val="365F91"/>
          <w:lang w:eastAsia="zh-CN" w:bidi="hi-IN"/>
        </w:rPr>
      </w:pPr>
      <w:r>
        <w:rPr>
          <w:rFonts w:eastAsia="Arial" w:cs="Arial"/>
          <w:bCs/>
          <w:color w:val="365F91"/>
          <w:lang w:eastAsia="zh-CN" w:bidi="hi-IN"/>
        </w:rPr>
        <w:t xml:space="preserve">Il conferimento dei dati richiesti è obbligatorio per la gestione del procedimento. </w:t>
      </w:r>
    </w:p>
    <w:p w14:paraId="25BFA1BE" w14:textId="5767C39F" w:rsidR="00877E7A" w:rsidRDefault="00877E7A" w:rsidP="002404CB">
      <w:pPr>
        <w:widowControl w:val="0"/>
        <w:spacing w:line="240" w:lineRule="auto"/>
        <w:ind w:left="131"/>
        <w:jc w:val="both"/>
        <w:rPr>
          <w:rFonts w:eastAsia="Arial" w:cs="Arial"/>
          <w:bCs/>
          <w:color w:val="365F91"/>
          <w:lang w:eastAsia="zh-CN" w:bidi="hi-IN"/>
        </w:rPr>
      </w:pPr>
      <w:r>
        <w:rPr>
          <w:rFonts w:eastAsia="Arial" w:cs="Arial"/>
          <w:bCs/>
          <w:color w:val="365F91"/>
          <w:lang w:eastAsia="zh-CN" w:bidi="hi-IN"/>
        </w:rPr>
        <w:t>Il mancato conferimento dei dati necessari comporta l’impossibilità di istruire la domanda o di adottare il provvedimento richiesto.</w:t>
      </w:r>
    </w:p>
    <w:p w14:paraId="7EC24C66" w14:textId="2C40D959" w:rsidR="00612C79" w:rsidRPr="002404CB" w:rsidRDefault="002404CB" w:rsidP="002404CB">
      <w:pPr>
        <w:widowControl w:val="0"/>
        <w:spacing w:line="240" w:lineRule="auto"/>
        <w:ind w:left="131"/>
        <w:jc w:val="both"/>
        <w:rPr>
          <w:rFonts w:eastAsia="Arial" w:cs="Arial"/>
          <w:bCs/>
          <w:color w:val="365F91"/>
          <w:lang w:eastAsia="zh-CN" w:bidi="hi-IN"/>
        </w:rPr>
      </w:pPr>
      <w:r>
        <w:rPr>
          <w:rFonts w:eastAsia="Arial" w:cs="Arial"/>
          <w:b/>
          <w:color w:val="365F91"/>
          <w:lang w:eastAsia="zh-CN" w:bidi="hi-IN"/>
        </w:rPr>
        <w:t>5</w:t>
      </w:r>
      <w:r w:rsidR="00612C79" w:rsidRPr="00612C79">
        <w:rPr>
          <w:rFonts w:eastAsia="Arial" w:cs="Arial"/>
          <w:b/>
          <w:color w:val="365F91"/>
          <w:lang w:eastAsia="zh-CN" w:bidi="hi-IN"/>
        </w:rPr>
        <w:t xml:space="preserve">. TRASFERIMENTO DEI DATI </w:t>
      </w:r>
      <w:r w:rsidR="00605769">
        <w:rPr>
          <w:rFonts w:eastAsia="Arial" w:cs="Arial"/>
          <w:b/>
          <w:color w:val="365F91"/>
          <w:lang w:eastAsia="zh-CN" w:bidi="hi-IN"/>
        </w:rPr>
        <w:t>VERSO PAESI TERZI</w:t>
      </w:r>
    </w:p>
    <w:p w14:paraId="36371970" w14:textId="77777777" w:rsidR="00605769" w:rsidRDefault="000650D4" w:rsidP="000650D4">
      <w:pPr>
        <w:widowControl w:val="0"/>
        <w:spacing w:line="240" w:lineRule="auto"/>
        <w:ind w:left="131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 xml:space="preserve">I dati personali </w:t>
      </w:r>
      <w:r w:rsidR="00605769">
        <w:rPr>
          <w:rFonts w:eastAsia="Arial" w:cs="Arial"/>
          <w:color w:val="365F91"/>
          <w:lang w:eastAsia="zh-CN" w:bidi="hi-IN"/>
        </w:rPr>
        <w:t>sono trattati all’interno dello Spazio Economico Europeo</w:t>
      </w:r>
      <w:r w:rsidR="00183095">
        <w:rPr>
          <w:rFonts w:eastAsia="Arial" w:cs="Arial"/>
          <w:color w:val="365F91"/>
          <w:lang w:eastAsia="zh-CN" w:bidi="hi-IN"/>
        </w:rPr>
        <w:t xml:space="preserve">. </w:t>
      </w:r>
    </w:p>
    <w:p w14:paraId="2ABEEC5F" w14:textId="1A86C26D" w:rsidR="00612C79" w:rsidRPr="000650D4" w:rsidRDefault="00605769" w:rsidP="000650D4">
      <w:pPr>
        <w:widowControl w:val="0"/>
        <w:spacing w:line="240" w:lineRule="auto"/>
        <w:ind w:left="131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>Tuttavia, l</w:t>
      </w:r>
      <w:r w:rsidR="00183095">
        <w:rPr>
          <w:rFonts w:eastAsia="Arial" w:cs="Arial"/>
          <w:color w:val="365F91"/>
          <w:lang w:eastAsia="zh-CN" w:bidi="hi-IN"/>
        </w:rPr>
        <w:t>a Camera di Commercio può avvalersi, anche per il tramite dei propri Responsabili del trattamento</w:t>
      </w:r>
      <w:r w:rsidR="002404CB">
        <w:rPr>
          <w:rFonts w:eastAsia="Arial" w:cs="Arial"/>
          <w:color w:val="365F91"/>
          <w:lang w:eastAsia="zh-CN" w:bidi="hi-IN"/>
        </w:rPr>
        <w:t xml:space="preserve">, di società di servizi IT e di comunicazioni telematiche, che potrebbero collocare o far transitare i dati anche in Paesi non appartenenti all’Unione Europea. Tale trasferimento all’estero dei dati è attuato solo verso Paesi che sono stati oggetto di una decisione di adeguatezza e che, dunque, garantiscono un </w:t>
      </w:r>
      <w:r w:rsidR="002404CB">
        <w:rPr>
          <w:rFonts w:eastAsia="Arial" w:cs="Arial"/>
          <w:color w:val="365F91"/>
          <w:lang w:eastAsia="zh-CN" w:bidi="hi-IN"/>
        </w:rPr>
        <w:lastRenderedPageBreak/>
        <w:t xml:space="preserve">livello adeguato di protezione dei dati personali, oppure sulla base di clausole contrattuali tipo validate da un’Autorità di controllo europee e conformi ai modelli proposti dalla Commissione con Decisione </w:t>
      </w:r>
      <w:r w:rsidR="00AC27B9" w:rsidRPr="00AC27B9">
        <w:rPr>
          <w:rFonts w:eastAsia="Arial" w:cs="Arial"/>
          <w:color w:val="365F91"/>
          <w:lang w:eastAsia="zh-CN" w:bidi="hi-IN"/>
        </w:rPr>
        <w:t xml:space="preserve">di esecuzione (UE) 2021/914 della Commissione Europea (Standard </w:t>
      </w:r>
      <w:proofErr w:type="spellStart"/>
      <w:r w:rsidR="00AC27B9" w:rsidRPr="00AC27B9">
        <w:rPr>
          <w:rFonts w:eastAsia="Arial" w:cs="Arial"/>
          <w:color w:val="365F91"/>
          <w:lang w:eastAsia="zh-CN" w:bidi="hi-IN"/>
        </w:rPr>
        <w:t>Contractual</w:t>
      </w:r>
      <w:proofErr w:type="spellEnd"/>
      <w:r w:rsidR="00AC27B9" w:rsidRPr="00AC27B9">
        <w:rPr>
          <w:rFonts w:eastAsia="Arial" w:cs="Arial"/>
          <w:color w:val="365F91"/>
          <w:lang w:eastAsia="zh-CN" w:bidi="hi-IN"/>
        </w:rPr>
        <w:t xml:space="preserve"> </w:t>
      </w:r>
      <w:proofErr w:type="spellStart"/>
      <w:r w:rsidR="00AC27B9" w:rsidRPr="00AC27B9">
        <w:rPr>
          <w:rFonts w:eastAsia="Arial" w:cs="Arial"/>
          <w:color w:val="365F91"/>
          <w:lang w:eastAsia="zh-CN" w:bidi="hi-IN"/>
        </w:rPr>
        <w:t>Clauses</w:t>
      </w:r>
      <w:proofErr w:type="spellEnd"/>
      <w:r w:rsidR="00AC27B9" w:rsidRPr="00AC27B9">
        <w:rPr>
          <w:rFonts w:eastAsia="Arial" w:cs="Arial"/>
          <w:color w:val="365F91"/>
          <w:lang w:eastAsia="zh-CN" w:bidi="hi-IN"/>
        </w:rPr>
        <w:t xml:space="preserve"> - SCC)</w:t>
      </w:r>
      <w:r w:rsidR="002404CB">
        <w:rPr>
          <w:rFonts w:eastAsia="Arial" w:cs="Arial"/>
          <w:color w:val="365F91"/>
          <w:lang w:eastAsia="zh-CN" w:bidi="hi-IN"/>
        </w:rPr>
        <w:t>.</w:t>
      </w:r>
    </w:p>
    <w:p w14:paraId="0DB54246" w14:textId="2664209F" w:rsidR="00612C79" w:rsidRPr="000650D4" w:rsidRDefault="002404CB" w:rsidP="000650D4">
      <w:pPr>
        <w:widowControl w:val="0"/>
        <w:spacing w:line="240" w:lineRule="auto"/>
        <w:ind w:left="131"/>
        <w:jc w:val="both"/>
        <w:rPr>
          <w:rFonts w:eastAsia="Arial" w:cs="Arial"/>
          <w:b/>
          <w:color w:val="365F91"/>
          <w:lang w:eastAsia="zh-CN" w:bidi="hi-IN"/>
        </w:rPr>
      </w:pPr>
      <w:r>
        <w:rPr>
          <w:rFonts w:eastAsia="Arial" w:cs="Arial"/>
          <w:b/>
          <w:color w:val="365F91"/>
          <w:lang w:eastAsia="zh-CN" w:bidi="hi-IN"/>
        </w:rPr>
        <w:t>6</w:t>
      </w:r>
      <w:r w:rsidR="00612C79" w:rsidRPr="00612C79">
        <w:rPr>
          <w:rFonts w:eastAsia="Arial" w:cs="Arial"/>
          <w:b/>
          <w:color w:val="365F91"/>
          <w:lang w:eastAsia="zh-CN" w:bidi="hi-IN"/>
        </w:rPr>
        <w:t>. INESISTENZA DI UNA PROFILAZIONE OVVERO DI UN PROCESSO DECISIONALE AUTOMATIZZATO</w:t>
      </w:r>
    </w:p>
    <w:p w14:paraId="359BE567" w14:textId="3F7494E6" w:rsidR="00612C79" w:rsidRPr="00612C79" w:rsidRDefault="00612C79" w:rsidP="000650D4">
      <w:pPr>
        <w:widowControl w:val="0"/>
        <w:spacing w:line="240" w:lineRule="auto"/>
        <w:ind w:left="131"/>
        <w:jc w:val="both"/>
        <w:rPr>
          <w:rFonts w:eastAsia="Arial" w:cs="Arial"/>
          <w:color w:val="365F91"/>
          <w:lang w:eastAsia="zh-CN" w:bidi="hi-IN"/>
        </w:rPr>
      </w:pPr>
      <w:r w:rsidRPr="00612C79">
        <w:rPr>
          <w:rFonts w:eastAsia="Arial" w:cs="Arial"/>
          <w:color w:val="365F91"/>
          <w:lang w:eastAsia="zh-CN" w:bidi="hi-IN"/>
        </w:rPr>
        <w:t xml:space="preserve">La Camera di Commercio non effettua alcuna attività di profilazione, né adotta un processo automatizzato, ai sensi dell'art. 22, </w:t>
      </w:r>
      <w:proofErr w:type="spellStart"/>
      <w:r w:rsidRPr="00612C79">
        <w:rPr>
          <w:rFonts w:eastAsia="Arial" w:cs="Arial"/>
          <w:color w:val="365F91"/>
          <w:lang w:eastAsia="zh-CN" w:bidi="hi-IN"/>
        </w:rPr>
        <w:t>parr</w:t>
      </w:r>
      <w:proofErr w:type="spellEnd"/>
      <w:r w:rsidRPr="00612C79">
        <w:rPr>
          <w:rFonts w:eastAsia="Arial" w:cs="Arial"/>
          <w:color w:val="365F91"/>
          <w:lang w:eastAsia="zh-CN" w:bidi="hi-IN"/>
        </w:rPr>
        <w:t>. 1 e 4, del GDPR.</w:t>
      </w:r>
    </w:p>
    <w:p w14:paraId="329C7CC9" w14:textId="5722F87B" w:rsidR="00612C79" w:rsidRPr="00612C79" w:rsidRDefault="002404CB" w:rsidP="000650D4">
      <w:pPr>
        <w:widowControl w:val="0"/>
        <w:spacing w:line="240" w:lineRule="auto"/>
        <w:ind w:left="131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b/>
          <w:color w:val="365F91"/>
          <w:lang w:eastAsia="zh-CN" w:bidi="hi-IN"/>
        </w:rPr>
        <w:t>7</w:t>
      </w:r>
      <w:r w:rsidR="00612C79" w:rsidRPr="00612C79">
        <w:rPr>
          <w:rFonts w:eastAsia="Arial" w:cs="Arial"/>
          <w:b/>
          <w:color w:val="365F91"/>
          <w:lang w:eastAsia="zh-CN" w:bidi="hi-IN"/>
        </w:rPr>
        <w:t>. PERIODO DI CONSERVAZIONE</w:t>
      </w:r>
    </w:p>
    <w:p w14:paraId="24F1E1C5" w14:textId="1C9279B5" w:rsidR="005438DD" w:rsidRPr="005438DD" w:rsidRDefault="00AC27B9" w:rsidP="005438DD">
      <w:pPr>
        <w:widowControl w:val="0"/>
        <w:spacing w:after="0" w:line="240" w:lineRule="auto"/>
        <w:ind w:left="131"/>
        <w:jc w:val="both"/>
        <w:rPr>
          <w:rFonts w:eastAsia="Arial" w:cs="Arial"/>
          <w:color w:val="365F91"/>
          <w:lang w:eastAsia="zh-CN" w:bidi="hi-IN"/>
        </w:rPr>
      </w:pPr>
      <w:r w:rsidRPr="00AC27B9">
        <w:rPr>
          <w:rFonts w:eastAsia="Arial" w:cs="Arial"/>
          <w:color w:val="365F91"/>
          <w:lang w:eastAsia="zh-CN" w:bidi="hi-IN"/>
        </w:rPr>
        <w:t xml:space="preserve">I dati </w:t>
      </w:r>
      <w:r w:rsidR="00605769">
        <w:rPr>
          <w:rFonts w:eastAsia="Arial" w:cs="Arial"/>
          <w:color w:val="365F91"/>
          <w:lang w:eastAsia="zh-CN" w:bidi="hi-IN"/>
        </w:rPr>
        <w:t xml:space="preserve">personali </w:t>
      </w:r>
      <w:r w:rsidRPr="00AC27B9">
        <w:rPr>
          <w:rFonts w:eastAsia="Arial" w:cs="Arial"/>
          <w:color w:val="365F91"/>
          <w:lang w:eastAsia="zh-CN" w:bidi="hi-IN"/>
        </w:rPr>
        <w:t xml:space="preserve">saranno conservati per il tempo necessario </w:t>
      </w:r>
      <w:r w:rsidR="00605769">
        <w:rPr>
          <w:rFonts w:eastAsia="Arial" w:cs="Arial"/>
          <w:color w:val="365F91"/>
          <w:lang w:eastAsia="zh-CN" w:bidi="hi-IN"/>
        </w:rPr>
        <w:t xml:space="preserve">al perseguimento delle finalità per le quali sono raccolti. </w:t>
      </w:r>
    </w:p>
    <w:p w14:paraId="0D6B5794" w14:textId="0E1401E2" w:rsidR="00612C79" w:rsidRPr="0098492D" w:rsidRDefault="00605769" w:rsidP="000650D4">
      <w:pPr>
        <w:widowControl w:val="0"/>
        <w:spacing w:line="240" w:lineRule="auto"/>
        <w:ind w:left="131"/>
        <w:jc w:val="both"/>
        <w:rPr>
          <w:rFonts w:eastAsia="Arial" w:cs="Arial"/>
          <w:color w:val="FF0000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>La conservazione avviene nel rispetto del Piano di conservazione documentale adottato dal sistema camerale e delle disposizioni interne vigenti.</w:t>
      </w:r>
    </w:p>
    <w:p w14:paraId="58A9A5AA" w14:textId="40894182" w:rsidR="00612C79" w:rsidRPr="000650D4" w:rsidRDefault="00BB41E4" w:rsidP="000650D4">
      <w:pPr>
        <w:widowControl w:val="0"/>
        <w:spacing w:line="240" w:lineRule="auto"/>
        <w:ind w:left="131"/>
        <w:jc w:val="both"/>
        <w:rPr>
          <w:rFonts w:eastAsia="Arial" w:cs="Arial"/>
          <w:b/>
          <w:color w:val="365F91"/>
          <w:lang w:eastAsia="zh-CN" w:bidi="hi-IN"/>
        </w:rPr>
      </w:pPr>
      <w:r>
        <w:rPr>
          <w:rFonts w:eastAsia="Arial" w:cs="Arial"/>
          <w:b/>
          <w:color w:val="365F91"/>
          <w:lang w:eastAsia="zh-CN" w:bidi="hi-IN"/>
        </w:rPr>
        <w:t>8</w:t>
      </w:r>
      <w:r w:rsidR="00612C79" w:rsidRPr="00612C79">
        <w:rPr>
          <w:rFonts w:eastAsia="Arial" w:cs="Arial"/>
          <w:b/>
          <w:color w:val="365F91"/>
          <w:lang w:eastAsia="zh-CN" w:bidi="hi-IN"/>
        </w:rPr>
        <w:t xml:space="preserve">. DIRITTI </w:t>
      </w:r>
      <w:r w:rsidR="00827227">
        <w:rPr>
          <w:rFonts w:eastAsia="Arial" w:cs="Arial"/>
          <w:b/>
          <w:color w:val="365F91"/>
          <w:lang w:eastAsia="zh-CN" w:bidi="hi-IN"/>
        </w:rPr>
        <w:t xml:space="preserve">DEGLI INTERESSATI </w:t>
      </w:r>
      <w:r w:rsidR="00612C79" w:rsidRPr="00612C79">
        <w:rPr>
          <w:rFonts w:eastAsia="Arial" w:cs="Arial"/>
          <w:b/>
          <w:color w:val="365F91"/>
          <w:lang w:eastAsia="zh-CN" w:bidi="hi-IN"/>
        </w:rPr>
        <w:t>E MODALITÀ DEL LORO ESERCIZIO</w:t>
      </w:r>
    </w:p>
    <w:p w14:paraId="2128BEF4" w14:textId="305C9F4A" w:rsidR="00612C79" w:rsidRPr="000650D4" w:rsidRDefault="002404CB" w:rsidP="000650D4">
      <w:pPr>
        <w:widowControl w:val="0"/>
        <w:spacing w:line="240" w:lineRule="auto"/>
        <w:ind w:left="131"/>
        <w:jc w:val="both"/>
        <w:rPr>
          <w:rFonts w:eastAsia="Arial" w:cs="Arial"/>
          <w:b/>
          <w:color w:val="365F91"/>
          <w:lang w:eastAsia="zh-CN" w:bidi="hi-IN"/>
        </w:rPr>
      </w:pPr>
      <w:r>
        <w:rPr>
          <w:rFonts w:eastAsia="Arial" w:cs="Arial"/>
          <w:b/>
          <w:color w:val="365F91"/>
          <w:lang w:eastAsia="zh-CN" w:bidi="hi-IN"/>
        </w:rPr>
        <w:t>8</w:t>
      </w:r>
      <w:r w:rsidR="00612C79" w:rsidRPr="00612C79">
        <w:rPr>
          <w:rFonts w:eastAsia="Arial" w:cs="Arial"/>
          <w:b/>
          <w:color w:val="365F91"/>
          <w:lang w:eastAsia="zh-CN" w:bidi="hi-IN"/>
        </w:rPr>
        <w:t>.1. Diritti degli interessati</w:t>
      </w:r>
    </w:p>
    <w:p w14:paraId="2C0A2A4C" w14:textId="5B3D89DE" w:rsidR="00612C79" w:rsidRPr="00612C79" w:rsidRDefault="00827227" w:rsidP="002404CB">
      <w:pPr>
        <w:widowControl w:val="0"/>
        <w:spacing w:after="0" w:line="240" w:lineRule="auto"/>
        <w:ind w:left="131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>L’i</w:t>
      </w:r>
      <w:r w:rsidR="00612C79" w:rsidRPr="00612C79">
        <w:rPr>
          <w:rFonts w:eastAsia="Arial" w:cs="Arial"/>
          <w:color w:val="365F91"/>
          <w:lang w:eastAsia="zh-CN" w:bidi="hi-IN"/>
        </w:rPr>
        <w:t xml:space="preserve">nteressato </w:t>
      </w:r>
      <w:r>
        <w:rPr>
          <w:rFonts w:eastAsia="Arial" w:cs="Arial"/>
          <w:color w:val="365F91"/>
          <w:lang w:eastAsia="zh-CN" w:bidi="hi-IN"/>
        </w:rPr>
        <w:t>può esercitare i</w:t>
      </w:r>
      <w:r w:rsidR="00612C79" w:rsidRPr="00612C79">
        <w:rPr>
          <w:rFonts w:eastAsia="Arial" w:cs="Arial"/>
          <w:color w:val="365F91"/>
          <w:lang w:eastAsia="zh-CN" w:bidi="hi-IN"/>
        </w:rPr>
        <w:t xml:space="preserve"> diritti riconosciuti dagli artt. 15 e seguenti del GDPR. </w:t>
      </w:r>
    </w:p>
    <w:p w14:paraId="1D055D6F" w14:textId="7D82B8BB" w:rsidR="00612C79" w:rsidRPr="00612C79" w:rsidRDefault="00612C79" w:rsidP="00612C79">
      <w:pPr>
        <w:widowControl w:val="0"/>
        <w:spacing w:after="0" w:line="240" w:lineRule="auto"/>
        <w:ind w:left="131"/>
        <w:jc w:val="both"/>
        <w:rPr>
          <w:rFonts w:eastAsia="Arial" w:cs="Arial"/>
          <w:color w:val="365F91"/>
          <w:lang w:eastAsia="zh-CN" w:bidi="hi-IN"/>
        </w:rPr>
      </w:pPr>
      <w:r w:rsidRPr="00612C79">
        <w:rPr>
          <w:rFonts w:eastAsia="Arial" w:cs="Arial"/>
          <w:color w:val="365F91"/>
          <w:lang w:eastAsia="zh-CN" w:bidi="hi-IN"/>
        </w:rPr>
        <w:t xml:space="preserve">In particolare </w:t>
      </w:r>
      <w:r w:rsidR="00827227">
        <w:rPr>
          <w:rFonts w:eastAsia="Arial" w:cs="Arial"/>
          <w:color w:val="365F91"/>
          <w:lang w:eastAsia="zh-CN" w:bidi="hi-IN"/>
        </w:rPr>
        <w:t xml:space="preserve">gli </w:t>
      </w:r>
      <w:r w:rsidRPr="00612C79">
        <w:rPr>
          <w:rFonts w:eastAsia="Arial" w:cs="Arial"/>
          <w:color w:val="365F91"/>
          <w:lang w:eastAsia="zh-CN" w:bidi="hi-IN"/>
        </w:rPr>
        <w:t>è garantito</w:t>
      </w:r>
      <w:r w:rsidR="00827227">
        <w:rPr>
          <w:rFonts w:eastAsia="Arial" w:cs="Arial"/>
          <w:color w:val="365F91"/>
          <w:lang w:eastAsia="zh-CN" w:bidi="hi-IN"/>
        </w:rPr>
        <w:t xml:space="preserve"> </w:t>
      </w:r>
      <w:r w:rsidRPr="00612C79">
        <w:rPr>
          <w:rFonts w:eastAsia="Arial" w:cs="Arial"/>
          <w:color w:val="365F91"/>
          <w:lang w:eastAsia="zh-CN" w:bidi="hi-IN"/>
        </w:rPr>
        <w:t>l’esercizio dei seguenti diritti:</w:t>
      </w:r>
    </w:p>
    <w:p w14:paraId="66B89D64" w14:textId="77777777" w:rsidR="00827227" w:rsidRPr="00827227" w:rsidRDefault="00827227" w:rsidP="00827227">
      <w:pPr>
        <w:widowControl w:val="0"/>
        <w:numPr>
          <w:ilvl w:val="1"/>
          <w:numId w:val="9"/>
        </w:numPr>
        <w:tabs>
          <w:tab w:val="left" w:pos="709"/>
        </w:tabs>
        <w:autoSpaceDE w:val="0"/>
        <w:autoSpaceDN w:val="0"/>
        <w:spacing w:before="1" w:after="0" w:line="240" w:lineRule="auto"/>
        <w:ind w:left="709" w:right="112"/>
        <w:jc w:val="both"/>
        <w:rPr>
          <w:rFonts w:cs="Calibri"/>
        </w:rPr>
      </w:pPr>
      <w:r w:rsidRPr="00827227">
        <w:rPr>
          <w:rFonts w:cs="Calibri"/>
          <w:color w:val="365F91"/>
        </w:rPr>
        <w:t>il</w:t>
      </w:r>
      <w:r w:rsidRPr="00827227">
        <w:rPr>
          <w:rFonts w:cs="Calibri"/>
          <w:color w:val="365F91"/>
          <w:spacing w:val="1"/>
        </w:rPr>
        <w:t xml:space="preserve"> </w:t>
      </w:r>
      <w:r w:rsidRPr="00827227">
        <w:rPr>
          <w:rFonts w:cs="Calibri"/>
          <w:color w:val="365F91"/>
        </w:rPr>
        <w:t>diritto</w:t>
      </w:r>
      <w:r w:rsidRPr="00827227">
        <w:rPr>
          <w:rFonts w:cs="Calibri"/>
          <w:color w:val="365F91"/>
          <w:spacing w:val="1"/>
        </w:rPr>
        <w:t xml:space="preserve"> </w:t>
      </w:r>
      <w:r w:rsidRPr="00827227">
        <w:rPr>
          <w:rFonts w:cs="Calibri"/>
          <w:color w:val="365F91"/>
        </w:rPr>
        <w:t>di</w:t>
      </w:r>
      <w:r w:rsidRPr="00827227">
        <w:rPr>
          <w:rFonts w:cs="Calibri"/>
          <w:color w:val="365F91"/>
          <w:spacing w:val="1"/>
        </w:rPr>
        <w:t xml:space="preserve"> </w:t>
      </w:r>
      <w:r w:rsidRPr="00827227">
        <w:rPr>
          <w:rFonts w:cs="Calibri"/>
          <w:color w:val="365F91"/>
        </w:rPr>
        <w:t>conoscere</w:t>
      </w:r>
      <w:r w:rsidRPr="00827227">
        <w:rPr>
          <w:rFonts w:cs="Calibri"/>
          <w:color w:val="365F91"/>
          <w:spacing w:val="1"/>
        </w:rPr>
        <w:t xml:space="preserve"> </w:t>
      </w:r>
      <w:r w:rsidRPr="00827227">
        <w:rPr>
          <w:rFonts w:cs="Calibri"/>
          <w:color w:val="365F91"/>
        </w:rPr>
        <w:t>se</w:t>
      </w:r>
      <w:r w:rsidRPr="00827227">
        <w:rPr>
          <w:rFonts w:cs="Calibri"/>
          <w:color w:val="365F91"/>
          <w:spacing w:val="1"/>
        </w:rPr>
        <w:t xml:space="preserve"> </w:t>
      </w:r>
      <w:r w:rsidRPr="00827227">
        <w:rPr>
          <w:rFonts w:cs="Calibri"/>
          <w:color w:val="365F91"/>
        </w:rPr>
        <w:t>il</w:t>
      </w:r>
      <w:r w:rsidRPr="00827227">
        <w:rPr>
          <w:rFonts w:cs="Calibri"/>
          <w:color w:val="365F91"/>
          <w:spacing w:val="1"/>
        </w:rPr>
        <w:t xml:space="preserve"> </w:t>
      </w:r>
      <w:r w:rsidRPr="00827227">
        <w:rPr>
          <w:rFonts w:cs="Calibri"/>
          <w:color w:val="365F91"/>
        </w:rPr>
        <w:t>Titolare</w:t>
      </w:r>
      <w:r w:rsidRPr="00827227">
        <w:rPr>
          <w:rFonts w:cs="Calibri"/>
          <w:color w:val="365F91"/>
          <w:spacing w:val="1"/>
        </w:rPr>
        <w:t xml:space="preserve"> </w:t>
      </w:r>
      <w:r w:rsidRPr="00827227">
        <w:rPr>
          <w:rFonts w:cs="Calibri"/>
          <w:color w:val="365F91"/>
        </w:rPr>
        <w:t>ha</w:t>
      </w:r>
      <w:r w:rsidRPr="00827227">
        <w:rPr>
          <w:rFonts w:cs="Calibri"/>
          <w:color w:val="365F91"/>
          <w:spacing w:val="1"/>
        </w:rPr>
        <w:t xml:space="preserve"> </w:t>
      </w:r>
      <w:r w:rsidRPr="00827227">
        <w:rPr>
          <w:rFonts w:cs="Calibri"/>
          <w:color w:val="365F91"/>
        </w:rPr>
        <w:t>in</w:t>
      </w:r>
      <w:r w:rsidRPr="00827227">
        <w:rPr>
          <w:rFonts w:cs="Calibri"/>
          <w:color w:val="365F91"/>
          <w:spacing w:val="1"/>
        </w:rPr>
        <w:t xml:space="preserve"> </w:t>
      </w:r>
      <w:r w:rsidRPr="00827227">
        <w:rPr>
          <w:rFonts w:cs="Calibri"/>
          <w:color w:val="365F91"/>
        </w:rPr>
        <w:t>corso</w:t>
      </w:r>
      <w:r w:rsidRPr="00827227">
        <w:rPr>
          <w:rFonts w:cs="Calibri"/>
          <w:color w:val="365F91"/>
          <w:spacing w:val="1"/>
        </w:rPr>
        <w:t xml:space="preserve"> </w:t>
      </w:r>
      <w:r w:rsidRPr="00827227">
        <w:rPr>
          <w:rFonts w:cs="Calibri"/>
          <w:color w:val="365F91"/>
        </w:rPr>
        <w:t>trattamenti</w:t>
      </w:r>
      <w:r w:rsidRPr="00827227">
        <w:rPr>
          <w:rFonts w:cs="Calibri"/>
          <w:color w:val="365F91"/>
          <w:spacing w:val="1"/>
        </w:rPr>
        <w:t xml:space="preserve"> </w:t>
      </w:r>
      <w:r w:rsidRPr="00827227">
        <w:rPr>
          <w:rFonts w:cs="Calibri"/>
          <w:color w:val="365F91"/>
        </w:rPr>
        <w:t>di</w:t>
      </w:r>
      <w:r w:rsidRPr="00827227">
        <w:rPr>
          <w:rFonts w:cs="Calibri"/>
          <w:color w:val="365F91"/>
          <w:spacing w:val="1"/>
        </w:rPr>
        <w:t xml:space="preserve"> </w:t>
      </w:r>
      <w:r w:rsidRPr="00827227">
        <w:rPr>
          <w:rFonts w:cs="Calibri"/>
          <w:color w:val="365F91"/>
        </w:rPr>
        <w:t>dati</w:t>
      </w:r>
      <w:r w:rsidRPr="00827227">
        <w:rPr>
          <w:rFonts w:cs="Calibri"/>
          <w:color w:val="365F91"/>
          <w:spacing w:val="1"/>
        </w:rPr>
        <w:t xml:space="preserve"> </w:t>
      </w:r>
      <w:r w:rsidRPr="00827227">
        <w:rPr>
          <w:rFonts w:cs="Calibri"/>
          <w:color w:val="365F91"/>
        </w:rPr>
        <w:t>personali</w:t>
      </w:r>
      <w:r w:rsidRPr="00827227">
        <w:rPr>
          <w:rFonts w:cs="Calibri"/>
          <w:color w:val="365F91"/>
          <w:spacing w:val="1"/>
        </w:rPr>
        <w:t xml:space="preserve"> </w:t>
      </w:r>
      <w:r w:rsidRPr="00827227">
        <w:rPr>
          <w:rFonts w:cs="Calibri"/>
          <w:color w:val="365F91"/>
        </w:rPr>
        <w:t>che</w:t>
      </w:r>
      <w:r w:rsidRPr="00827227">
        <w:rPr>
          <w:rFonts w:cs="Calibri"/>
          <w:color w:val="365F91"/>
          <w:spacing w:val="1"/>
        </w:rPr>
        <w:t xml:space="preserve"> </w:t>
      </w:r>
      <w:r w:rsidRPr="00827227">
        <w:rPr>
          <w:rFonts w:cs="Calibri"/>
          <w:color w:val="365F91"/>
        </w:rPr>
        <w:t>la</w:t>
      </w:r>
      <w:r w:rsidRPr="00827227">
        <w:rPr>
          <w:rFonts w:cs="Calibri"/>
          <w:color w:val="365F91"/>
          <w:spacing w:val="1"/>
        </w:rPr>
        <w:t xml:space="preserve"> </w:t>
      </w:r>
      <w:r w:rsidRPr="00827227">
        <w:rPr>
          <w:rFonts w:cs="Calibri"/>
          <w:color w:val="365F91"/>
        </w:rPr>
        <w:t>riguardano e, in tal caso, di avere accesso ai dati oggetto del trattamento e a tutte le</w:t>
      </w:r>
      <w:r w:rsidRPr="00827227">
        <w:rPr>
          <w:rFonts w:cs="Calibri"/>
          <w:color w:val="365F91"/>
          <w:spacing w:val="1"/>
        </w:rPr>
        <w:t xml:space="preserve"> </w:t>
      </w:r>
      <w:r w:rsidRPr="00827227">
        <w:rPr>
          <w:rFonts w:cs="Calibri"/>
          <w:color w:val="365F91"/>
        </w:rPr>
        <w:t>informazioni</w:t>
      </w:r>
      <w:r w:rsidRPr="00827227">
        <w:rPr>
          <w:rFonts w:cs="Calibri"/>
          <w:color w:val="365F91"/>
          <w:spacing w:val="-1"/>
        </w:rPr>
        <w:t xml:space="preserve"> </w:t>
      </w:r>
      <w:r w:rsidRPr="00827227">
        <w:rPr>
          <w:rFonts w:cs="Calibri"/>
          <w:color w:val="365F91"/>
        </w:rPr>
        <w:t>a</w:t>
      </w:r>
      <w:r w:rsidRPr="00827227">
        <w:rPr>
          <w:rFonts w:cs="Calibri"/>
          <w:color w:val="365F91"/>
          <w:spacing w:val="-2"/>
        </w:rPr>
        <w:t xml:space="preserve"> </w:t>
      </w:r>
      <w:r w:rsidRPr="00827227">
        <w:rPr>
          <w:rFonts w:cs="Calibri"/>
          <w:color w:val="365F91"/>
        </w:rPr>
        <w:t>questo</w:t>
      </w:r>
      <w:r w:rsidRPr="00827227">
        <w:rPr>
          <w:rFonts w:cs="Calibri"/>
          <w:color w:val="365F91"/>
          <w:spacing w:val="1"/>
        </w:rPr>
        <w:t xml:space="preserve"> </w:t>
      </w:r>
      <w:r w:rsidRPr="00827227">
        <w:rPr>
          <w:rFonts w:cs="Calibri"/>
          <w:color w:val="365F91"/>
        </w:rPr>
        <w:t>relative;</w:t>
      </w:r>
    </w:p>
    <w:p w14:paraId="537AEF93" w14:textId="77777777" w:rsidR="00827227" w:rsidRPr="00827227" w:rsidRDefault="00827227" w:rsidP="00827227">
      <w:pPr>
        <w:widowControl w:val="0"/>
        <w:numPr>
          <w:ilvl w:val="1"/>
          <w:numId w:val="9"/>
        </w:numPr>
        <w:tabs>
          <w:tab w:val="left" w:pos="709"/>
        </w:tabs>
        <w:autoSpaceDE w:val="0"/>
        <w:autoSpaceDN w:val="0"/>
        <w:spacing w:after="0" w:line="240" w:lineRule="auto"/>
        <w:ind w:left="709" w:right="116"/>
        <w:jc w:val="both"/>
        <w:rPr>
          <w:rFonts w:cs="Calibri"/>
        </w:rPr>
      </w:pPr>
      <w:r w:rsidRPr="00827227">
        <w:rPr>
          <w:rFonts w:cs="Calibri"/>
          <w:color w:val="365F91"/>
        </w:rPr>
        <w:t>il diritto alla rettifica dei dati personali inesatti che la riguardano e/o all’integrazione di</w:t>
      </w:r>
      <w:r w:rsidRPr="00827227">
        <w:rPr>
          <w:rFonts w:cs="Calibri"/>
          <w:color w:val="365F91"/>
          <w:spacing w:val="1"/>
        </w:rPr>
        <w:t xml:space="preserve"> </w:t>
      </w:r>
      <w:r w:rsidRPr="00827227">
        <w:rPr>
          <w:rFonts w:cs="Calibri"/>
          <w:color w:val="365F91"/>
        </w:rPr>
        <w:t>quelli</w:t>
      </w:r>
      <w:r w:rsidRPr="00827227">
        <w:rPr>
          <w:rFonts w:cs="Calibri"/>
          <w:color w:val="365F91"/>
          <w:spacing w:val="-3"/>
        </w:rPr>
        <w:t xml:space="preserve"> </w:t>
      </w:r>
      <w:r w:rsidRPr="00827227">
        <w:rPr>
          <w:rFonts w:cs="Calibri"/>
          <w:color w:val="365F91"/>
        </w:rPr>
        <w:t>incompleti;</w:t>
      </w:r>
    </w:p>
    <w:p w14:paraId="2E45C9F9" w14:textId="77777777" w:rsidR="00827227" w:rsidRPr="00827227" w:rsidRDefault="00827227" w:rsidP="00827227">
      <w:pPr>
        <w:widowControl w:val="0"/>
        <w:numPr>
          <w:ilvl w:val="1"/>
          <w:numId w:val="9"/>
        </w:numPr>
        <w:tabs>
          <w:tab w:val="left" w:pos="709"/>
        </w:tabs>
        <w:autoSpaceDE w:val="0"/>
        <w:autoSpaceDN w:val="0"/>
        <w:spacing w:after="0" w:line="305" w:lineRule="exact"/>
        <w:ind w:left="709" w:hanging="361"/>
        <w:rPr>
          <w:rFonts w:cs="Calibri"/>
        </w:rPr>
      </w:pPr>
      <w:r w:rsidRPr="00827227">
        <w:rPr>
          <w:rFonts w:cs="Calibri"/>
          <w:color w:val="365F91"/>
        </w:rPr>
        <w:t>il</w:t>
      </w:r>
      <w:r w:rsidRPr="00827227">
        <w:rPr>
          <w:rFonts w:cs="Calibri"/>
          <w:color w:val="365F91"/>
          <w:spacing w:val="-3"/>
        </w:rPr>
        <w:t xml:space="preserve"> </w:t>
      </w:r>
      <w:r w:rsidRPr="00827227">
        <w:rPr>
          <w:rFonts w:cs="Calibri"/>
          <w:color w:val="365F91"/>
        </w:rPr>
        <w:t>diritto</w:t>
      </w:r>
      <w:r w:rsidRPr="00827227">
        <w:rPr>
          <w:rFonts w:cs="Calibri"/>
          <w:color w:val="365F91"/>
          <w:spacing w:val="-4"/>
        </w:rPr>
        <w:t xml:space="preserve"> </w:t>
      </w:r>
      <w:r w:rsidRPr="00827227">
        <w:rPr>
          <w:rFonts w:cs="Calibri"/>
          <w:color w:val="365F91"/>
        </w:rPr>
        <w:t>alla</w:t>
      </w:r>
      <w:r w:rsidRPr="00827227">
        <w:rPr>
          <w:rFonts w:cs="Calibri"/>
          <w:color w:val="365F91"/>
          <w:spacing w:val="-4"/>
        </w:rPr>
        <w:t xml:space="preserve"> </w:t>
      </w:r>
      <w:r w:rsidRPr="00827227">
        <w:rPr>
          <w:rFonts w:cs="Calibri"/>
          <w:color w:val="365F91"/>
        </w:rPr>
        <w:t>cancellazione</w:t>
      </w:r>
      <w:r w:rsidRPr="00827227">
        <w:rPr>
          <w:rFonts w:cs="Calibri"/>
          <w:color w:val="365F91"/>
          <w:spacing w:val="-1"/>
        </w:rPr>
        <w:t xml:space="preserve"> </w:t>
      </w:r>
      <w:r w:rsidRPr="00827227">
        <w:rPr>
          <w:rFonts w:cs="Calibri"/>
          <w:color w:val="365F91"/>
        </w:rPr>
        <w:t>dei</w:t>
      </w:r>
      <w:r w:rsidRPr="00827227">
        <w:rPr>
          <w:rFonts w:cs="Calibri"/>
          <w:color w:val="365F91"/>
          <w:spacing w:val="-4"/>
        </w:rPr>
        <w:t xml:space="preserve"> </w:t>
      </w:r>
      <w:r w:rsidRPr="00827227">
        <w:rPr>
          <w:rFonts w:cs="Calibri"/>
          <w:color w:val="365F91"/>
        </w:rPr>
        <w:t>dati</w:t>
      </w:r>
      <w:r w:rsidRPr="00827227">
        <w:rPr>
          <w:rFonts w:cs="Calibri"/>
          <w:color w:val="365F91"/>
          <w:spacing w:val="-4"/>
        </w:rPr>
        <w:t xml:space="preserve"> </w:t>
      </w:r>
      <w:r w:rsidRPr="00827227">
        <w:rPr>
          <w:rFonts w:cs="Calibri"/>
          <w:color w:val="365F91"/>
        </w:rPr>
        <w:t>personali</w:t>
      </w:r>
      <w:r w:rsidRPr="00827227">
        <w:rPr>
          <w:rFonts w:cs="Calibri"/>
          <w:color w:val="365F91"/>
          <w:spacing w:val="-2"/>
        </w:rPr>
        <w:t xml:space="preserve"> </w:t>
      </w:r>
      <w:r w:rsidRPr="00827227">
        <w:rPr>
          <w:rFonts w:cs="Calibri"/>
          <w:color w:val="365F91"/>
        </w:rPr>
        <w:t>che</w:t>
      </w:r>
      <w:r w:rsidRPr="00827227">
        <w:rPr>
          <w:rFonts w:cs="Calibri"/>
          <w:color w:val="365F91"/>
          <w:spacing w:val="-1"/>
        </w:rPr>
        <w:t xml:space="preserve"> </w:t>
      </w:r>
      <w:r w:rsidRPr="00827227">
        <w:rPr>
          <w:rFonts w:cs="Calibri"/>
          <w:color w:val="365F91"/>
        </w:rPr>
        <w:t>la</w:t>
      </w:r>
      <w:r w:rsidRPr="00827227">
        <w:rPr>
          <w:rFonts w:cs="Calibri"/>
          <w:color w:val="365F91"/>
          <w:spacing w:val="-2"/>
        </w:rPr>
        <w:t xml:space="preserve"> </w:t>
      </w:r>
      <w:r w:rsidRPr="00827227">
        <w:rPr>
          <w:rFonts w:cs="Calibri"/>
          <w:color w:val="365F91"/>
        </w:rPr>
        <w:t>riguardano;</w:t>
      </w:r>
    </w:p>
    <w:p w14:paraId="46621AB1" w14:textId="77777777" w:rsidR="00827227" w:rsidRPr="00827227" w:rsidRDefault="00827227" w:rsidP="00827227">
      <w:pPr>
        <w:widowControl w:val="0"/>
        <w:numPr>
          <w:ilvl w:val="1"/>
          <w:numId w:val="9"/>
        </w:numPr>
        <w:tabs>
          <w:tab w:val="left" w:pos="709"/>
        </w:tabs>
        <w:autoSpaceDE w:val="0"/>
        <w:autoSpaceDN w:val="0"/>
        <w:spacing w:after="0" w:line="305" w:lineRule="exact"/>
        <w:ind w:left="709" w:hanging="361"/>
        <w:rPr>
          <w:rFonts w:cs="Calibri"/>
        </w:rPr>
      </w:pPr>
      <w:r w:rsidRPr="00827227">
        <w:rPr>
          <w:rFonts w:cs="Calibri"/>
          <w:color w:val="365F91"/>
        </w:rPr>
        <w:t>il</w:t>
      </w:r>
      <w:r w:rsidRPr="00827227">
        <w:rPr>
          <w:rFonts w:cs="Calibri"/>
          <w:color w:val="365F91"/>
          <w:spacing w:val="-2"/>
        </w:rPr>
        <w:t xml:space="preserve"> </w:t>
      </w:r>
      <w:r w:rsidRPr="00827227">
        <w:rPr>
          <w:rFonts w:cs="Calibri"/>
          <w:color w:val="365F91"/>
        </w:rPr>
        <w:t>diritto</w:t>
      </w:r>
      <w:r w:rsidRPr="00827227">
        <w:rPr>
          <w:rFonts w:cs="Calibri"/>
          <w:color w:val="365F91"/>
          <w:spacing w:val="-4"/>
        </w:rPr>
        <w:t xml:space="preserve"> </w:t>
      </w:r>
      <w:r w:rsidRPr="00827227">
        <w:rPr>
          <w:rFonts w:cs="Calibri"/>
          <w:color w:val="365F91"/>
        </w:rPr>
        <w:t>alla</w:t>
      </w:r>
      <w:r w:rsidRPr="00827227">
        <w:rPr>
          <w:rFonts w:cs="Calibri"/>
          <w:color w:val="365F91"/>
          <w:spacing w:val="-4"/>
        </w:rPr>
        <w:t xml:space="preserve"> </w:t>
      </w:r>
      <w:r w:rsidRPr="00827227">
        <w:rPr>
          <w:rFonts w:cs="Calibri"/>
          <w:color w:val="365F91"/>
        </w:rPr>
        <w:t>limitazione</w:t>
      </w:r>
      <w:r w:rsidRPr="00827227">
        <w:rPr>
          <w:rFonts w:cs="Calibri"/>
          <w:color w:val="365F91"/>
          <w:spacing w:val="-2"/>
        </w:rPr>
        <w:t xml:space="preserve"> </w:t>
      </w:r>
      <w:r w:rsidRPr="00827227">
        <w:rPr>
          <w:rFonts w:cs="Calibri"/>
          <w:color w:val="365F91"/>
        </w:rPr>
        <w:t>del</w:t>
      </w:r>
      <w:r w:rsidRPr="00827227">
        <w:rPr>
          <w:rFonts w:cs="Calibri"/>
          <w:color w:val="365F91"/>
          <w:spacing w:val="-3"/>
        </w:rPr>
        <w:t xml:space="preserve"> </w:t>
      </w:r>
      <w:r w:rsidRPr="00827227">
        <w:rPr>
          <w:rFonts w:cs="Calibri"/>
          <w:color w:val="365F91"/>
        </w:rPr>
        <w:t>trattamento;</w:t>
      </w:r>
    </w:p>
    <w:p w14:paraId="3CA6CBD9" w14:textId="77777777" w:rsidR="00827227" w:rsidRPr="00827227" w:rsidRDefault="00827227" w:rsidP="00827227">
      <w:pPr>
        <w:widowControl w:val="0"/>
        <w:numPr>
          <w:ilvl w:val="1"/>
          <w:numId w:val="9"/>
        </w:numPr>
        <w:tabs>
          <w:tab w:val="left" w:pos="709"/>
        </w:tabs>
        <w:autoSpaceDE w:val="0"/>
        <w:autoSpaceDN w:val="0"/>
        <w:spacing w:after="0" w:line="305" w:lineRule="exact"/>
        <w:ind w:left="709" w:hanging="361"/>
        <w:rPr>
          <w:rFonts w:cs="Calibri"/>
        </w:rPr>
      </w:pPr>
      <w:r w:rsidRPr="00827227">
        <w:rPr>
          <w:rFonts w:cs="Calibri"/>
          <w:color w:val="365F91"/>
        </w:rPr>
        <w:t>il</w:t>
      </w:r>
      <w:r w:rsidRPr="00827227">
        <w:rPr>
          <w:rFonts w:cs="Calibri"/>
          <w:color w:val="365F91"/>
          <w:spacing w:val="-1"/>
        </w:rPr>
        <w:t xml:space="preserve"> </w:t>
      </w:r>
      <w:r w:rsidRPr="00827227">
        <w:rPr>
          <w:rFonts w:cs="Calibri"/>
          <w:color w:val="365F91"/>
        </w:rPr>
        <w:t>diritto</w:t>
      </w:r>
      <w:r w:rsidRPr="00827227">
        <w:rPr>
          <w:rFonts w:cs="Calibri"/>
          <w:color w:val="365F91"/>
          <w:spacing w:val="-3"/>
        </w:rPr>
        <w:t xml:space="preserve"> </w:t>
      </w:r>
      <w:r w:rsidRPr="00827227">
        <w:rPr>
          <w:rFonts w:cs="Calibri"/>
          <w:color w:val="365F91"/>
        </w:rPr>
        <w:t>di</w:t>
      </w:r>
      <w:r w:rsidRPr="00827227">
        <w:rPr>
          <w:rFonts w:cs="Calibri"/>
          <w:color w:val="365F91"/>
          <w:spacing w:val="-2"/>
        </w:rPr>
        <w:t xml:space="preserve"> </w:t>
      </w:r>
      <w:r w:rsidRPr="00827227">
        <w:rPr>
          <w:rFonts w:cs="Calibri"/>
          <w:color w:val="365F91"/>
        </w:rPr>
        <w:t>opporsi</w:t>
      </w:r>
      <w:r w:rsidRPr="00827227">
        <w:rPr>
          <w:rFonts w:cs="Calibri"/>
          <w:color w:val="365F91"/>
          <w:spacing w:val="-3"/>
        </w:rPr>
        <w:t xml:space="preserve"> </w:t>
      </w:r>
      <w:r w:rsidRPr="00827227">
        <w:rPr>
          <w:rFonts w:cs="Calibri"/>
          <w:color w:val="365F91"/>
        </w:rPr>
        <w:t>al</w:t>
      </w:r>
      <w:r w:rsidRPr="00827227">
        <w:rPr>
          <w:rFonts w:cs="Calibri"/>
          <w:color w:val="365F91"/>
          <w:spacing w:val="-3"/>
        </w:rPr>
        <w:t xml:space="preserve"> </w:t>
      </w:r>
      <w:r w:rsidRPr="00827227">
        <w:rPr>
          <w:rFonts w:cs="Calibri"/>
          <w:color w:val="365F91"/>
        </w:rPr>
        <w:t>trattamento;</w:t>
      </w:r>
    </w:p>
    <w:p w14:paraId="284B85D0" w14:textId="46D871AA" w:rsidR="00612C79" w:rsidRPr="00827227" w:rsidRDefault="00827227" w:rsidP="00827227">
      <w:pPr>
        <w:widowControl w:val="0"/>
        <w:numPr>
          <w:ilvl w:val="1"/>
          <w:numId w:val="9"/>
        </w:numPr>
        <w:tabs>
          <w:tab w:val="left" w:pos="709"/>
        </w:tabs>
        <w:autoSpaceDE w:val="0"/>
        <w:autoSpaceDN w:val="0"/>
        <w:spacing w:before="2" w:after="240" w:line="240" w:lineRule="auto"/>
        <w:ind w:left="709" w:hanging="361"/>
        <w:rPr>
          <w:rFonts w:cs="Calibri"/>
        </w:rPr>
      </w:pPr>
      <w:r w:rsidRPr="00827227">
        <w:rPr>
          <w:rFonts w:cs="Calibri"/>
          <w:color w:val="365F91"/>
        </w:rPr>
        <w:t>il</w:t>
      </w:r>
      <w:r w:rsidRPr="00827227">
        <w:rPr>
          <w:rFonts w:cs="Calibri"/>
          <w:color w:val="365F91"/>
          <w:spacing w:val="-3"/>
        </w:rPr>
        <w:t xml:space="preserve"> </w:t>
      </w:r>
      <w:r w:rsidRPr="00827227">
        <w:rPr>
          <w:rFonts w:cs="Calibri"/>
          <w:color w:val="365F91"/>
        </w:rPr>
        <w:t>diritto</w:t>
      </w:r>
      <w:r w:rsidRPr="00827227">
        <w:rPr>
          <w:rFonts w:cs="Calibri"/>
          <w:color w:val="365F91"/>
          <w:spacing w:val="-4"/>
        </w:rPr>
        <w:t xml:space="preserve"> </w:t>
      </w:r>
      <w:r w:rsidRPr="00827227">
        <w:rPr>
          <w:rFonts w:cs="Calibri"/>
          <w:color w:val="365F91"/>
        </w:rPr>
        <w:t>alla</w:t>
      </w:r>
      <w:r w:rsidRPr="00827227">
        <w:rPr>
          <w:rFonts w:cs="Calibri"/>
          <w:color w:val="365F91"/>
          <w:spacing w:val="-4"/>
        </w:rPr>
        <w:t xml:space="preserve"> </w:t>
      </w:r>
      <w:r w:rsidRPr="00827227">
        <w:rPr>
          <w:rFonts w:cs="Calibri"/>
          <w:color w:val="365F91"/>
        </w:rPr>
        <w:t>portabilità</w:t>
      </w:r>
      <w:r w:rsidRPr="00827227">
        <w:rPr>
          <w:rFonts w:cs="Calibri"/>
          <w:color w:val="365F91"/>
          <w:spacing w:val="-4"/>
        </w:rPr>
        <w:t xml:space="preserve"> </w:t>
      </w:r>
      <w:r w:rsidRPr="00827227">
        <w:rPr>
          <w:rFonts w:cs="Calibri"/>
          <w:color w:val="365F91"/>
        </w:rPr>
        <w:t>dei</w:t>
      </w:r>
      <w:r w:rsidRPr="00827227">
        <w:rPr>
          <w:rFonts w:cs="Calibri"/>
          <w:color w:val="365F91"/>
          <w:spacing w:val="-1"/>
        </w:rPr>
        <w:t xml:space="preserve"> </w:t>
      </w:r>
      <w:r w:rsidRPr="00827227">
        <w:rPr>
          <w:rFonts w:cs="Calibri"/>
          <w:color w:val="365F91"/>
        </w:rPr>
        <w:t>dati</w:t>
      </w:r>
      <w:r w:rsidRPr="00827227">
        <w:rPr>
          <w:rFonts w:cs="Calibri"/>
          <w:color w:val="365F91"/>
          <w:spacing w:val="-4"/>
        </w:rPr>
        <w:t xml:space="preserve"> </w:t>
      </w:r>
      <w:r w:rsidRPr="00827227">
        <w:rPr>
          <w:rFonts w:cs="Calibri"/>
          <w:color w:val="365F91"/>
        </w:rPr>
        <w:t>personali</w:t>
      </w:r>
      <w:r w:rsidRPr="00827227">
        <w:rPr>
          <w:rFonts w:cs="Calibri"/>
          <w:color w:val="365F91"/>
          <w:spacing w:val="-2"/>
        </w:rPr>
        <w:t xml:space="preserve"> </w:t>
      </w:r>
      <w:r w:rsidRPr="00827227">
        <w:rPr>
          <w:rFonts w:cs="Calibri"/>
          <w:color w:val="365F91"/>
        </w:rPr>
        <w:t>che</w:t>
      </w:r>
      <w:r w:rsidRPr="00827227">
        <w:rPr>
          <w:rFonts w:cs="Calibri"/>
          <w:color w:val="365F91"/>
          <w:spacing w:val="-1"/>
        </w:rPr>
        <w:t xml:space="preserve"> </w:t>
      </w:r>
      <w:r w:rsidRPr="00827227">
        <w:rPr>
          <w:rFonts w:cs="Calibri"/>
          <w:color w:val="365F91"/>
        </w:rPr>
        <w:t>la</w:t>
      </w:r>
      <w:r w:rsidRPr="00827227">
        <w:rPr>
          <w:rFonts w:cs="Calibri"/>
          <w:color w:val="365F91"/>
          <w:spacing w:val="-4"/>
        </w:rPr>
        <w:t xml:space="preserve"> </w:t>
      </w:r>
      <w:r w:rsidRPr="00827227">
        <w:rPr>
          <w:rFonts w:cs="Calibri"/>
          <w:color w:val="365F91"/>
        </w:rPr>
        <w:t>riguardano.</w:t>
      </w:r>
    </w:p>
    <w:p w14:paraId="788D5488" w14:textId="49C9D0FD" w:rsidR="00827227" w:rsidRPr="00827227" w:rsidRDefault="00827227" w:rsidP="00827227">
      <w:pPr>
        <w:widowControl w:val="0"/>
        <w:spacing w:line="240" w:lineRule="auto"/>
        <w:ind w:left="142"/>
        <w:jc w:val="both"/>
        <w:rPr>
          <w:rFonts w:eastAsia="Arial" w:cs="Arial"/>
          <w:color w:val="365F91"/>
          <w:lang w:eastAsia="zh-CN" w:bidi="hi-IN"/>
        </w:rPr>
      </w:pPr>
      <w:r w:rsidRPr="00827227">
        <w:rPr>
          <w:rFonts w:eastAsia="Arial" w:cs="Arial"/>
          <w:color w:val="365F91"/>
          <w:lang w:eastAsia="zh-CN" w:bidi="hi-IN"/>
        </w:rPr>
        <w:t xml:space="preserve">All’interessato è inoltre riconosciuto il diritto di presentare un reclamo al Garante per la protezione dei dati personali ex art. 77 del GDPR, secondo le modalità previste dall’Autorità stessa (in </w:t>
      </w:r>
      <w:hyperlink r:id="rId10" w:history="1">
        <w:r w:rsidRPr="00827227">
          <w:rPr>
            <w:rStyle w:val="Collegamentoipertestuale"/>
            <w:rFonts w:eastAsia="Arial" w:cs="Arial"/>
            <w:lang w:eastAsia="zh-CN" w:bidi="hi-IN"/>
          </w:rPr>
          <w:t>https://www.garanteprivacy.it</w:t>
        </w:r>
      </w:hyperlink>
      <w:r w:rsidRPr="00827227">
        <w:rPr>
          <w:rFonts w:eastAsia="Arial" w:cs="Arial"/>
          <w:color w:val="365F91"/>
          <w:lang w:eastAsia="zh-CN" w:bidi="hi-IN"/>
        </w:rPr>
        <w:t>).</w:t>
      </w:r>
    </w:p>
    <w:p w14:paraId="1E3E2E2B" w14:textId="783DF86A" w:rsidR="00612C79" w:rsidRPr="000650D4" w:rsidRDefault="002404CB" w:rsidP="000650D4">
      <w:pPr>
        <w:widowControl w:val="0"/>
        <w:spacing w:line="240" w:lineRule="auto"/>
        <w:ind w:left="131"/>
        <w:jc w:val="both"/>
        <w:rPr>
          <w:rFonts w:eastAsia="Arial" w:cs="Arial"/>
          <w:b/>
          <w:color w:val="365F91"/>
          <w:lang w:eastAsia="zh-CN" w:bidi="hi-IN"/>
        </w:rPr>
      </w:pPr>
      <w:r>
        <w:rPr>
          <w:rFonts w:eastAsia="Arial" w:cs="Arial"/>
          <w:b/>
          <w:color w:val="365F91"/>
          <w:lang w:eastAsia="zh-CN" w:bidi="hi-IN"/>
        </w:rPr>
        <w:t>8</w:t>
      </w:r>
      <w:r w:rsidR="00612C79" w:rsidRPr="00612C79">
        <w:rPr>
          <w:rFonts w:eastAsia="Arial" w:cs="Arial"/>
          <w:b/>
          <w:color w:val="365F91"/>
          <w:lang w:eastAsia="zh-CN" w:bidi="hi-IN"/>
        </w:rPr>
        <w:t>.2. Modalità per l’esercizio dei diritti</w:t>
      </w:r>
    </w:p>
    <w:p w14:paraId="6A54079F" w14:textId="345CDFE3" w:rsidR="00612C79" w:rsidRPr="00612C79" w:rsidRDefault="00612C79" w:rsidP="002404CB">
      <w:pPr>
        <w:widowControl w:val="0"/>
        <w:spacing w:line="240" w:lineRule="auto"/>
        <w:ind w:left="131"/>
        <w:jc w:val="both"/>
        <w:rPr>
          <w:rFonts w:eastAsia="Arial" w:cs="Arial"/>
          <w:color w:val="365F91"/>
          <w:lang w:eastAsia="zh-CN" w:bidi="hi-IN"/>
        </w:rPr>
      </w:pPr>
      <w:r w:rsidRPr="00612C79">
        <w:rPr>
          <w:rFonts w:eastAsia="Arial" w:cs="Arial"/>
          <w:color w:val="365F91"/>
          <w:lang w:eastAsia="zh-CN" w:bidi="hi-IN"/>
        </w:rPr>
        <w:t xml:space="preserve">Per l’esercizio dei diritti le richieste </w:t>
      </w:r>
      <w:r w:rsidR="00827227">
        <w:rPr>
          <w:rFonts w:eastAsia="Arial" w:cs="Arial"/>
          <w:color w:val="365F91"/>
          <w:lang w:eastAsia="zh-CN" w:bidi="hi-IN"/>
        </w:rPr>
        <w:t>possono essere</w:t>
      </w:r>
      <w:r w:rsidRPr="00612C79">
        <w:rPr>
          <w:rFonts w:eastAsia="Arial" w:cs="Arial"/>
          <w:color w:val="365F91"/>
          <w:lang w:eastAsia="zh-CN" w:bidi="hi-IN"/>
        </w:rPr>
        <w:t xml:space="preserve"> rivolte al Titolare del trattamento</w:t>
      </w:r>
      <w:r w:rsidR="00AC27B9">
        <w:rPr>
          <w:rFonts w:eastAsia="Arial" w:cs="Arial"/>
          <w:color w:val="365F91"/>
          <w:lang w:eastAsia="zh-CN" w:bidi="hi-IN"/>
        </w:rPr>
        <w:t xml:space="preserve"> o</w:t>
      </w:r>
      <w:r w:rsidRPr="00612C79">
        <w:rPr>
          <w:rFonts w:eastAsia="Arial" w:cs="Arial"/>
          <w:color w:val="365F91"/>
          <w:lang w:eastAsia="zh-CN" w:bidi="hi-IN"/>
        </w:rPr>
        <w:t xml:space="preserve"> al Responsabile per la protezione</w:t>
      </w:r>
      <w:r w:rsidR="002404CB">
        <w:rPr>
          <w:rFonts w:eastAsia="Arial" w:cs="Arial"/>
          <w:color w:val="365F91"/>
          <w:lang w:eastAsia="zh-CN" w:bidi="hi-IN"/>
        </w:rPr>
        <w:t xml:space="preserve"> dei dati ai recapiti </w:t>
      </w:r>
      <w:r w:rsidR="00827227">
        <w:rPr>
          <w:rFonts w:eastAsia="Arial" w:cs="Arial"/>
          <w:color w:val="365F91"/>
          <w:lang w:eastAsia="zh-CN" w:bidi="hi-IN"/>
        </w:rPr>
        <w:t xml:space="preserve">sopra </w:t>
      </w:r>
      <w:r w:rsidR="002404CB">
        <w:rPr>
          <w:rFonts w:eastAsia="Arial" w:cs="Arial"/>
          <w:color w:val="365F91"/>
          <w:lang w:eastAsia="zh-CN" w:bidi="hi-IN"/>
        </w:rPr>
        <w:t>indicat</w:t>
      </w:r>
      <w:r w:rsidR="00827227">
        <w:rPr>
          <w:rFonts w:eastAsia="Arial" w:cs="Arial"/>
          <w:color w:val="365F91"/>
          <w:lang w:eastAsia="zh-CN" w:bidi="hi-IN"/>
        </w:rPr>
        <w:t>i</w:t>
      </w:r>
      <w:r w:rsidR="002404CB">
        <w:rPr>
          <w:rFonts w:eastAsia="Arial" w:cs="Arial"/>
          <w:color w:val="365F91"/>
          <w:lang w:eastAsia="zh-CN" w:bidi="hi-IN"/>
        </w:rPr>
        <w:t>.</w:t>
      </w:r>
    </w:p>
    <w:p w14:paraId="2B1A91A6" w14:textId="77777777" w:rsidR="00612C79" w:rsidRPr="00612C79" w:rsidRDefault="00612C79" w:rsidP="00612C79">
      <w:pPr>
        <w:widowControl w:val="0"/>
        <w:spacing w:after="0" w:line="240" w:lineRule="auto"/>
        <w:ind w:left="131"/>
        <w:jc w:val="both"/>
        <w:rPr>
          <w:rFonts w:eastAsia="Arial" w:cs="Arial"/>
          <w:color w:val="365F91"/>
          <w:lang w:eastAsia="zh-CN" w:bidi="hi-IN"/>
        </w:rPr>
      </w:pPr>
    </w:p>
    <w:p w14:paraId="69EAC8F6" w14:textId="6F2C6B31" w:rsidR="0086090F" w:rsidRDefault="0086090F" w:rsidP="0086090F">
      <w:pPr>
        <w:widowControl w:val="0"/>
        <w:spacing w:after="0" w:line="240" w:lineRule="auto"/>
        <w:ind w:left="131"/>
        <w:jc w:val="both"/>
        <w:rPr>
          <w:rFonts w:eastAsia="Arial" w:cs="Calibri"/>
          <w:color w:val="365F91"/>
          <w:sz w:val="20"/>
          <w:lang w:eastAsia="zh-CN" w:bidi="hi-IN"/>
        </w:rPr>
      </w:pPr>
    </w:p>
    <w:p w14:paraId="2ED6740F" w14:textId="6D99FA89" w:rsidR="0086090F" w:rsidRPr="0086090F" w:rsidRDefault="0086090F" w:rsidP="0086090F">
      <w:pPr>
        <w:widowControl w:val="0"/>
        <w:spacing w:after="0" w:line="240" w:lineRule="auto"/>
        <w:jc w:val="both"/>
        <w:rPr>
          <w:rFonts w:eastAsia="Arial" w:cs="Calibri"/>
          <w:i/>
          <w:color w:val="365F91"/>
          <w:sz w:val="20"/>
          <w:szCs w:val="20"/>
          <w:lang w:eastAsia="zh-CN" w:bidi="hi-IN"/>
        </w:rPr>
      </w:pPr>
      <w:r w:rsidRPr="0035295F">
        <w:rPr>
          <w:rFonts w:eastAsia="Arial" w:cs="Calibri"/>
          <w:i/>
          <w:color w:val="365F91"/>
          <w:sz w:val="20"/>
          <w:lang w:eastAsia="zh-CN" w:bidi="hi-IN"/>
        </w:rPr>
        <w:t xml:space="preserve">Questa informativa è stata aggiornata in data </w:t>
      </w:r>
      <w:r w:rsidR="00827227">
        <w:rPr>
          <w:rFonts w:eastAsia="Arial" w:cs="Calibri"/>
          <w:i/>
          <w:color w:val="365F91"/>
          <w:sz w:val="20"/>
          <w:szCs w:val="20"/>
          <w:lang w:eastAsia="zh-CN" w:bidi="hi-IN"/>
        </w:rPr>
        <w:t>24/06/2026</w:t>
      </w:r>
    </w:p>
    <w:sectPr w:rsidR="0086090F" w:rsidRPr="0086090F" w:rsidSect="0086090F">
      <w:headerReference w:type="default" r:id="rId11"/>
      <w:footerReference w:type="default" r:id="rId12"/>
      <w:pgSz w:w="11906" w:h="16838"/>
      <w:pgMar w:top="170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BF00D" w14:textId="77777777" w:rsidR="00BC6322" w:rsidRDefault="00BC6322" w:rsidP="0086090F">
      <w:pPr>
        <w:spacing w:after="0" w:line="240" w:lineRule="auto"/>
      </w:pPr>
      <w:r>
        <w:separator/>
      </w:r>
    </w:p>
  </w:endnote>
  <w:endnote w:type="continuationSeparator" w:id="0">
    <w:p w14:paraId="7F59E16D" w14:textId="77777777" w:rsidR="00BC6322" w:rsidRDefault="00BC6322" w:rsidP="00860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3538690"/>
      <w:docPartObj>
        <w:docPartGallery w:val="Page Numbers (Bottom of Page)"/>
        <w:docPartUnique/>
      </w:docPartObj>
    </w:sdtPr>
    <w:sdtEndPr/>
    <w:sdtContent>
      <w:p w14:paraId="7763A7C9" w14:textId="45943494" w:rsidR="0086090F" w:rsidRDefault="0086090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2BD0F7" w14:textId="77777777" w:rsidR="0086090F" w:rsidRDefault="0086090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C55E6" w14:textId="77777777" w:rsidR="00BC6322" w:rsidRDefault="00BC6322" w:rsidP="0086090F">
      <w:pPr>
        <w:spacing w:after="0" w:line="240" w:lineRule="auto"/>
      </w:pPr>
      <w:r>
        <w:separator/>
      </w:r>
    </w:p>
  </w:footnote>
  <w:footnote w:type="continuationSeparator" w:id="0">
    <w:p w14:paraId="04CABDFB" w14:textId="77777777" w:rsidR="00BC6322" w:rsidRDefault="00BC6322" w:rsidP="00860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E3BDB" w14:textId="4FC0F1FE" w:rsidR="00612C79" w:rsidRPr="005B1F6A" w:rsidRDefault="0086090F" w:rsidP="005B1F6A">
    <w:pPr>
      <w:pStyle w:val="Intestazione"/>
    </w:pPr>
    <w:r>
      <w:rPr>
        <w:noProof/>
      </w:rPr>
      <w:drawing>
        <wp:inline distT="0" distB="0" distL="0" distR="0" wp14:anchorId="14ACD991" wp14:editId="46235BE1">
          <wp:extent cx="2876550" cy="447675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5224"/>
    <w:multiLevelType w:val="hybridMultilevel"/>
    <w:tmpl w:val="A792F478"/>
    <w:lvl w:ilvl="0" w:tplc="2482D0E6">
      <w:start w:val="2"/>
      <w:numFmt w:val="bullet"/>
      <w:lvlText w:val="-"/>
      <w:lvlJc w:val="left"/>
      <w:pPr>
        <w:ind w:left="491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1" w15:restartNumberingAfterBreak="0">
    <w:nsid w:val="31584A74"/>
    <w:multiLevelType w:val="hybridMultilevel"/>
    <w:tmpl w:val="783E4774"/>
    <w:lvl w:ilvl="0" w:tplc="DDD842FE">
      <w:start w:val="1"/>
      <w:numFmt w:val="lowerLetter"/>
      <w:lvlText w:val="%1)"/>
      <w:lvlJc w:val="left"/>
      <w:pPr>
        <w:ind w:left="4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1" w:hanging="360"/>
      </w:pPr>
    </w:lvl>
    <w:lvl w:ilvl="2" w:tplc="0410001B" w:tentative="1">
      <w:start w:val="1"/>
      <w:numFmt w:val="lowerRoman"/>
      <w:lvlText w:val="%3."/>
      <w:lvlJc w:val="right"/>
      <w:pPr>
        <w:ind w:left="1931" w:hanging="180"/>
      </w:pPr>
    </w:lvl>
    <w:lvl w:ilvl="3" w:tplc="0410000F" w:tentative="1">
      <w:start w:val="1"/>
      <w:numFmt w:val="decimal"/>
      <w:lvlText w:val="%4."/>
      <w:lvlJc w:val="left"/>
      <w:pPr>
        <w:ind w:left="2651" w:hanging="360"/>
      </w:pPr>
    </w:lvl>
    <w:lvl w:ilvl="4" w:tplc="04100019" w:tentative="1">
      <w:start w:val="1"/>
      <w:numFmt w:val="lowerLetter"/>
      <w:lvlText w:val="%5."/>
      <w:lvlJc w:val="left"/>
      <w:pPr>
        <w:ind w:left="3371" w:hanging="360"/>
      </w:pPr>
    </w:lvl>
    <w:lvl w:ilvl="5" w:tplc="0410001B" w:tentative="1">
      <w:start w:val="1"/>
      <w:numFmt w:val="lowerRoman"/>
      <w:lvlText w:val="%6."/>
      <w:lvlJc w:val="right"/>
      <w:pPr>
        <w:ind w:left="4091" w:hanging="180"/>
      </w:pPr>
    </w:lvl>
    <w:lvl w:ilvl="6" w:tplc="0410000F" w:tentative="1">
      <w:start w:val="1"/>
      <w:numFmt w:val="decimal"/>
      <w:lvlText w:val="%7."/>
      <w:lvlJc w:val="left"/>
      <w:pPr>
        <w:ind w:left="4811" w:hanging="360"/>
      </w:pPr>
    </w:lvl>
    <w:lvl w:ilvl="7" w:tplc="04100019" w:tentative="1">
      <w:start w:val="1"/>
      <w:numFmt w:val="lowerLetter"/>
      <w:lvlText w:val="%8."/>
      <w:lvlJc w:val="left"/>
      <w:pPr>
        <w:ind w:left="5531" w:hanging="360"/>
      </w:pPr>
    </w:lvl>
    <w:lvl w:ilvl="8" w:tplc="0410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2" w15:restartNumberingAfterBreak="0">
    <w:nsid w:val="380D0BF6"/>
    <w:multiLevelType w:val="hybridMultilevel"/>
    <w:tmpl w:val="5546E9D4"/>
    <w:lvl w:ilvl="0" w:tplc="095C5CB0">
      <w:start w:val="1"/>
      <w:numFmt w:val="lowerLetter"/>
      <w:lvlText w:val="%1)"/>
      <w:lvlJc w:val="left"/>
      <w:pPr>
        <w:ind w:left="4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1" w:hanging="360"/>
      </w:pPr>
    </w:lvl>
    <w:lvl w:ilvl="2" w:tplc="0410001B" w:tentative="1">
      <w:start w:val="1"/>
      <w:numFmt w:val="lowerRoman"/>
      <w:lvlText w:val="%3."/>
      <w:lvlJc w:val="right"/>
      <w:pPr>
        <w:ind w:left="1931" w:hanging="180"/>
      </w:pPr>
    </w:lvl>
    <w:lvl w:ilvl="3" w:tplc="0410000F" w:tentative="1">
      <w:start w:val="1"/>
      <w:numFmt w:val="decimal"/>
      <w:lvlText w:val="%4."/>
      <w:lvlJc w:val="left"/>
      <w:pPr>
        <w:ind w:left="2651" w:hanging="360"/>
      </w:pPr>
    </w:lvl>
    <w:lvl w:ilvl="4" w:tplc="04100019" w:tentative="1">
      <w:start w:val="1"/>
      <w:numFmt w:val="lowerLetter"/>
      <w:lvlText w:val="%5."/>
      <w:lvlJc w:val="left"/>
      <w:pPr>
        <w:ind w:left="3371" w:hanging="360"/>
      </w:pPr>
    </w:lvl>
    <w:lvl w:ilvl="5" w:tplc="0410001B" w:tentative="1">
      <w:start w:val="1"/>
      <w:numFmt w:val="lowerRoman"/>
      <w:lvlText w:val="%6."/>
      <w:lvlJc w:val="right"/>
      <w:pPr>
        <w:ind w:left="4091" w:hanging="180"/>
      </w:pPr>
    </w:lvl>
    <w:lvl w:ilvl="6" w:tplc="0410000F" w:tentative="1">
      <w:start w:val="1"/>
      <w:numFmt w:val="decimal"/>
      <w:lvlText w:val="%7."/>
      <w:lvlJc w:val="left"/>
      <w:pPr>
        <w:ind w:left="4811" w:hanging="360"/>
      </w:pPr>
    </w:lvl>
    <w:lvl w:ilvl="7" w:tplc="04100019" w:tentative="1">
      <w:start w:val="1"/>
      <w:numFmt w:val="lowerLetter"/>
      <w:lvlText w:val="%8."/>
      <w:lvlJc w:val="left"/>
      <w:pPr>
        <w:ind w:left="5531" w:hanging="360"/>
      </w:pPr>
    </w:lvl>
    <w:lvl w:ilvl="8" w:tplc="0410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3" w15:restartNumberingAfterBreak="0">
    <w:nsid w:val="3E9D3DE0"/>
    <w:multiLevelType w:val="hybridMultilevel"/>
    <w:tmpl w:val="DF6E414E"/>
    <w:lvl w:ilvl="0" w:tplc="34F868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E7EF1"/>
    <w:multiLevelType w:val="hybridMultilevel"/>
    <w:tmpl w:val="59404A1C"/>
    <w:lvl w:ilvl="0" w:tplc="8AC0743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E01C4"/>
    <w:multiLevelType w:val="hybridMultilevel"/>
    <w:tmpl w:val="EF44A6F2"/>
    <w:lvl w:ilvl="0" w:tplc="2482D0E6">
      <w:start w:val="2"/>
      <w:numFmt w:val="bullet"/>
      <w:lvlText w:val="-"/>
      <w:lvlJc w:val="left"/>
      <w:pPr>
        <w:ind w:left="502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7301CAB"/>
    <w:multiLevelType w:val="hybridMultilevel"/>
    <w:tmpl w:val="7340CFF0"/>
    <w:lvl w:ilvl="0" w:tplc="7CD0AEE6">
      <w:start w:val="5"/>
      <w:numFmt w:val="decimal"/>
      <w:lvlText w:val="%1"/>
      <w:lvlJc w:val="left"/>
      <w:pPr>
        <w:ind w:left="290" w:hanging="179"/>
      </w:pPr>
      <w:rPr>
        <w:rFonts w:ascii="Calibri" w:eastAsia="Calibri" w:hAnsi="Calibri" w:cs="Calibri" w:hint="default"/>
        <w:b/>
        <w:bCs/>
        <w:color w:val="365F91"/>
        <w:w w:val="100"/>
        <w:sz w:val="24"/>
        <w:szCs w:val="24"/>
        <w:lang w:val="it-IT" w:eastAsia="en-US" w:bidi="ar-SA"/>
      </w:rPr>
    </w:lvl>
    <w:lvl w:ilvl="1" w:tplc="2482D0E6">
      <w:start w:val="2"/>
      <w:numFmt w:val="bullet"/>
      <w:lvlText w:val="-"/>
      <w:lvlJc w:val="left"/>
      <w:pPr>
        <w:ind w:left="833" w:hanging="360"/>
      </w:pPr>
      <w:rPr>
        <w:rFonts w:ascii="Calibri" w:eastAsia="Arial" w:hAnsi="Calibri" w:cs="Calibri" w:hint="default"/>
        <w:color w:val="365F91"/>
        <w:w w:val="100"/>
        <w:sz w:val="24"/>
        <w:szCs w:val="24"/>
        <w:lang w:val="it-IT" w:eastAsia="en-US" w:bidi="ar-SA"/>
      </w:rPr>
    </w:lvl>
    <w:lvl w:ilvl="2" w:tplc="654C6EF2">
      <w:numFmt w:val="bullet"/>
      <w:lvlText w:val="•"/>
      <w:lvlJc w:val="left"/>
      <w:pPr>
        <w:ind w:left="1842" w:hanging="360"/>
      </w:pPr>
      <w:rPr>
        <w:lang w:val="it-IT" w:eastAsia="en-US" w:bidi="ar-SA"/>
      </w:rPr>
    </w:lvl>
    <w:lvl w:ilvl="3" w:tplc="A07AE01E">
      <w:numFmt w:val="bullet"/>
      <w:lvlText w:val="•"/>
      <w:lvlJc w:val="left"/>
      <w:pPr>
        <w:ind w:left="2844" w:hanging="360"/>
      </w:pPr>
      <w:rPr>
        <w:lang w:val="it-IT" w:eastAsia="en-US" w:bidi="ar-SA"/>
      </w:rPr>
    </w:lvl>
    <w:lvl w:ilvl="4" w:tplc="5AE4314E">
      <w:numFmt w:val="bullet"/>
      <w:lvlText w:val="•"/>
      <w:lvlJc w:val="left"/>
      <w:pPr>
        <w:ind w:left="3846" w:hanging="360"/>
      </w:pPr>
      <w:rPr>
        <w:lang w:val="it-IT" w:eastAsia="en-US" w:bidi="ar-SA"/>
      </w:rPr>
    </w:lvl>
    <w:lvl w:ilvl="5" w:tplc="04069A44">
      <w:numFmt w:val="bullet"/>
      <w:lvlText w:val="•"/>
      <w:lvlJc w:val="left"/>
      <w:pPr>
        <w:ind w:left="4848" w:hanging="360"/>
      </w:pPr>
      <w:rPr>
        <w:lang w:val="it-IT" w:eastAsia="en-US" w:bidi="ar-SA"/>
      </w:rPr>
    </w:lvl>
    <w:lvl w:ilvl="6" w:tplc="C204A39E">
      <w:numFmt w:val="bullet"/>
      <w:lvlText w:val="•"/>
      <w:lvlJc w:val="left"/>
      <w:pPr>
        <w:ind w:left="5850" w:hanging="360"/>
      </w:pPr>
      <w:rPr>
        <w:lang w:val="it-IT" w:eastAsia="en-US" w:bidi="ar-SA"/>
      </w:rPr>
    </w:lvl>
    <w:lvl w:ilvl="7" w:tplc="6CCC3332">
      <w:numFmt w:val="bullet"/>
      <w:lvlText w:val="•"/>
      <w:lvlJc w:val="left"/>
      <w:pPr>
        <w:ind w:left="6852" w:hanging="360"/>
      </w:pPr>
      <w:rPr>
        <w:lang w:val="it-IT" w:eastAsia="en-US" w:bidi="ar-SA"/>
      </w:rPr>
    </w:lvl>
    <w:lvl w:ilvl="8" w:tplc="951CEF5E">
      <w:numFmt w:val="bullet"/>
      <w:lvlText w:val="•"/>
      <w:lvlJc w:val="left"/>
      <w:pPr>
        <w:ind w:left="7854" w:hanging="360"/>
      </w:pPr>
      <w:rPr>
        <w:lang w:val="it-IT" w:eastAsia="en-US" w:bidi="ar-SA"/>
      </w:rPr>
    </w:lvl>
  </w:abstractNum>
  <w:abstractNum w:abstractNumId="7" w15:restartNumberingAfterBreak="0">
    <w:nsid w:val="614446B0"/>
    <w:multiLevelType w:val="hybridMultilevel"/>
    <w:tmpl w:val="F552E13C"/>
    <w:lvl w:ilvl="0" w:tplc="3B269A10">
      <w:start w:val="3"/>
      <w:numFmt w:val="bullet"/>
      <w:lvlText w:val=""/>
      <w:lvlJc w:val="left"/>
      <w:pPr>
        <w:ind w:left="502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6CD03C8E"/>
    <w:multiLevelType w:val="hybridMultilevel"/>
    <w:tmpl w:val="A050BFD4"/>
    <w:lvl w:ilvl="0" w:tplc="34F868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F6572"/>
    <w:multiLevelType w:val="hybridMultilevel"/>
    <w:tmpl w:val="DAE2A9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90F"/>
    <w:rsid w:val="000650D4"/>
    <w:rsid w:val="000C0ECE"/>
    <w:rsid w:val="00183095"/>
    <w:rsid w:val="00184164"/>
    <w:rsid w:val="0024010A"/>
    <w:rsid w:val="002404CB"/>
    <w:rsid w:val="00312D9E"/>
    <w:rsid w:val="003B0987"/>
    <w:rsid w:val="003E5394"/>
    <w:rsid w:val="00412DEA"/>
    <w:rsid w:val="00471AE3"/>
    <w:rsid w:val="0049039E"/>
    <w:rsid w:val="005438DD"/>
    <w:rsid w:val="005B1F6A"/>
    <w:rsid w:val="005B70E8"/>
    <w:rsid w:val="00605769"/>
    <w:rsid w:val="00612C79"/>
    <w:rsid w:val="0065593C"/>
    <w:rsid w:val="00656B59"/>
    <w:rsid w:val="00750B7F"/>
    <w:rsid w:val="007539DF"/>
    <w:rsid w:val="00754CE2"/>
    <w:rsid w:val="00827227"/>
    <w:rsid w:val="0086090F"/>
    <w:rsid w:val="00867E7B"/>
    <w:rsid w:val="00877E7A"/>
    <w:rsid w:val="008C5D6F"/>
    <w:rsid w:val="0092790C"/>
    <w:rsid w:val="0098492D"/>
    <w:rsid w:val="00985D11"/>
    <w:rsid w:val="009D1609"/>
    <w:rsid w:val="009F53B6"/>
    <w:rsid w:val="00A5621B"/>
    <w:rsid w:val="00AC27B9"/>
    <w:rsid w:val="00AF101F"/>
    <w:rsid w:val="00B17746"/>
    <w:rsid w:val="00B5753D"/>
    <w:rsid w:val="00BB41E4"/>
    <w:rsid w:val="00BC41AD"/>
    <w:rsid w:val="00BC6322"/>
    <w:rsid w:val="00D172FA"/>
    <w:rsid w:val="00D41F47"/>
    <w:rsid w:val="00D90D2E"/>
    <w:rsid w:val="00D91DEB"/>
    <w:rsid w:val="00DA33FA"/>
    <w:rsid w:val="00E46465"/>
    <w:rsid w:val="00ED7F66"/>
    <w:rsid w:val="00EE3680"/>
    <w:rsid w:val="00F03CE5"/>
    <w:rsid w:val="00F0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838E4"/>
  <w15:chartTrackingRefBased/>
  <w15:docId w15:val="{6F594708-4679-4196-9C9E-8362639E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090F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609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090F"/>
  </w:style>
  <w:style w:type="paragraph" w:styleId="Pidipagina">
    <w:name w:val="footer"/>
    <w:basedOn w:val="Normale"/>
    <w:link w:val="PidipaginaCarattere"/>
    <w:uiPriority w:val="99"/>
    <w:unhideWhenUsed/>
    <w:rsid w:val="008609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090F"/>
  </w:style>
  <w:style w:type="character" w:styleId="Collegamentoipertestuale">
    <w:name w:val="Hyperlink"/>
    <w:basedOn w:val="Carpredefinitoparagrafo"/>
    <w:uiPriority w:val="99"/>
    <w:unhideWhenUsed/>
    <w:rsid w:val="00612C7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12C7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04F5D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5438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@ss.legalmail.camcom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aranteprivacy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pd-privacy@ss.legalmail.camcom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C9767-6691-4A41-8D25-DD09E58DC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Conte</dc:creator>
  <cp:keywords/>
  <dc:description/>
  <cp:lastModifiedBy>Paola Grimaldi</cp:lastModifiedBy>
  <cp:revision>2</cp:revision>
  <cp:lastPrinted>2026-06-23T10:48:00Z</cp:lastPrinted>
  <dcterms:created xsi:type="dcterms:W3CDTF">2026-06-25T10:22:00Z</dcterms:created>
  <dcterms:modified xsi:type="dcterms:W3CDTF">2026-06-25T10:22:00Z</dcterms:modified>
</cp:coreProperties>
</file>